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9894" w14:textId="64D90659" w:rsidR="00797B55" w:rsidRPr="00633B13" w:rsidRDefault="002F3A7E" w:rsidP="00A3471E">
      <w:pPr>
        <w:rPr>
          <w:rFonts w:ascii="Calibri" w:hAnsi="Calibri" w:cs="Calibri"/>
          <w:b/>
          <w:color w:val="3C5587"/>
          <w:sz w:val="96"/>
          <w:szCs w:val="96"/>
        </w:rPr>
      </w:pPr>
      <w:r w:rsidRPr="00633B13">
        <w:rPr>
          <w:rFonts w:ascii="Calibri" w:hAnsi="Calibri" w:cs="Calibri"/>
          <w:b/>
          <w:color w:val="3C5587"/>
          <w:sz w:val="96"/>
          <w:szCs w:val="96"/>
        </w:rPr>
        <w:t xml:space="preserve">Convention de confidentialité </w:t>
      </w:r>
    </w:p>
    <w:p w14:paraId="0B19E9D5" w14:textId="05E7C611" w:rsidR="00A3471E" w:rsidRPr="00633B13" w:rsidRDefault="00A3471E" w:rsidP="00A3471E">
      <w:pPr>
        <w:rPr>
          <w:rFonts w:ascii="Calibri" w:hAnsi="Calibri" w:cs="Calibri"/>
          <w:bCs/>
          <w:color w:val="3C5587"/>
          <w:sz w:val="30"/>
          <w:szCs w:val="30"/>
        </w:rPr>
      </w:pPr>
      <w:r w:rsidRPr="00633B13">
        <w:rPr>
          <w:rFonts w:ascii="Calibri" w:hAnsi="Calibri" w:cs="Calibri"/>
          <w:bCs/>
          <w:color w:val="3C5587"/>
        </w:rPr>
        <w:t xml:space="preserve">Version </w:t>
      </w:r>
      <w:r w:rsidR="00705B8B" w:rsidRPr="00633B13">
        <w:rPr>
          <w:rFonts w:ascii="Calibri" w:hAnsi="Calibri" w:cs="Calibri"/>
          <w:bCs/>
          <w:color w:val="3C5587"/>
        </w:rPr>
        <w:t>03/2023</w:t>
      </w:r>
    </w:p>
    <w:p w14:paraId="7C2C5755" w14:textId="77777777" w:rsidR="00A3471E" w:rsidRPr="004F2E97" w:rsidRDefault="00A3471E" w:rsidP="00A3471E">
      <w:pPr>
        <w:rPr>
          <w:rFonts w:ascii="Calibri" w:hAnsi="Calibri" w:cs="Calibri"/>
        </w:rPr>
      </w:pPr>
      <w:r w:rsidRPr="004F2E97">
        <w:rPr>
          <w:rFonts w:ascii="Calibri" w:hAnsi="Calibri" w:cs="Calibri"/>
          <w:b/>
          <w:sz w:val="30"/>
          <w:szCs w:val="30"/>
        </w:rPr>
        <w:br/>
      </w:r>
      <w:r w:rsidRPr="004F2E97">
        <w:rPr>
          <w:rFonts w:ascii="Calibri" w:hAnsi="Calibri" w:cs="Calibri"/>
        </w:rPr>
        <w:t>entre</w:t>
      </w:r>
    </w:p>
    <w:p w14:paraId="4C1F589B" w14:textId="77777777" w:rsidR="00A3471E" w:rsidRPr="004F2E97" w:rsidRDefault="00A3471E" w:rsidP="00A3471E">
      <w:pPr>
        <w:rPr>
          <w:rFonts w:ascii="Calibri" w:hAnsi="Calibri" w:cs="Calibri"/>
          <w:b/>
          <w:sz w:val="30"/>
          <w:szCs w:val="30"/>
        </w:rPr>
      </w:pPr>
    </w:p>
    <w:p w14:paraId="69970E8B" w14:textId="2B219AF7" w:rsidR="00A3471E" w:rsidRPr="004F2E97" w:rsidRDefault="00A3471E" w:rsidP="00A3471E">
      <w:pPr>
        <w:tabs>
          <w:tab w:val="left" w:pos="2268"/>
          <w:tab w:val="left" w:pos="8505"/>
        </w:tabs>
        <w:spacing w:line="360" w:lineRule="auto"/>
        <w:rPr>
          <w:rFonts w:ascii="Calibri" w:hAnsi="Calibri" w:cs="Calibri"/>
          <w:bCs/>
          <w:u w:val="single"/>
        </w:rPr>
      </w:pPr>
      <w:r w:rsidRPr="004F2E97">
        <w:rPr>
          <w:rFonts w:ascii="Calibri" w:hAnsi="Calibri" w:cs="Calibri"/>
          <w:b/>
        </w:rPr>
        <w:t xml:space="preserve">Nom du cabinet médical : </w:t>
      </w:r>
      <w:r w:rsidR="00C572B8" w:rsidRPr="004F2E97">
        <w:rPr>
          <w:rFonts w:ascii="Calibri" w:hAnsi="Calibri" w:cs="Calibri"/>
          <w:bCs/>
          <w:u w:val="single"/>
        </w:rPr>
        <w:tab/>
      </w:r>
      <w:r w:rsidRPr="004F2E97">
        <w:rPr>
          <w:rFonts w:ascii="Calibri" w:hAnsi="Calibri" w:cs="Calibri"/>
          <w:b/>
        </w:rPr>
        <w:tab/>
      </w:r>
    </w:p>
    <w:p w14:paraId="6315DB56" w14:textId="77777777" w:rsidR="00A3471E" w:rsidRPr="004F2E97" w:rsidRDefault="00A3471E" w:rsidP="00436330">
      <w:pPr>
        <w:tabs>
          <w:tab w:val="left" w:pos="2694"/>
          <w:tab w:val="left" w:pos="8505"/>
        </w:tabs>
        <w:spacing w:line="360" w:lineRule="auto"/>
        <w:rPr>
          <w:rFonts w:ascii="Calibri" w:hAnsi="Calibri" w:cs="Calibri"/>
          <w:b/>
          <w:u w:val="single"/>
        </w:rPr>
      </w:pPr>
      <w:r w:rsidRPr="004F2E97">
        <w:rPr>
          <w:rFonts w:ascii="Calibri" w:hAnsi="Calibri" w:cs="Calibri"/>
          <w:b/>
        </w:rPr>
        <w:t>Adresse :</w:t>
      </w:r>
      <w:r w:rsidRPr="004F2E97">
        <w:rPr>
          <w:rFonts w:ascii="Calibri" w:hAnsi="Calibri" w:cs="Calibri"/>
          <w:b/>
        </w:rPr>
        <w:tab/>
      </w:r>
      <w:r w:rsidRPr="004F2E97">
        <w:rPr>
          <w:rFonts w:ascii="Calibri" w:hAnsi="Calibri" w:cs="Calibri"/>
          <w:bCs/>
          <w:u w:val="single"/>
        </w:rPr>
        <w:tab/>
      </w:r>
    </w:p>
    <w:p w14:paraId="588C6136" w14:textId="77777777" w:rsidR="00A3471E" w:rsidRPr="004F2E97" w:rsidRDefault="00A3471E" w:rsidP="00436330">
      <w:pPr>
        <w:tabs>
          <w:tab w:val="left" w:pos="2694"/>
          <w:tab w:val="left" w:pos="8505"/>
        </w:tabs>
        <w:spacing w:line="360" w:lineRule="auto"/>
        <w:rPr>
          <w:rFonts w:ascii="Calibri" w:hAnsi="Calibri" w:cs="Calibri"/>
          <w:b/>
        </w:rPr>
      </w:pPr>
      <w:r w:rsidRPr="004F2E97">
        <w:rPr>
          <w:rFonts w:ascii="Calibri" w:hAnsi="Calibri" w:cs="Calibri"/>
          <w:b/>
        </w:rPr>
        <w:t>Code postal et lieu :</w:t>
      </w:r>
      <w:r w:rsidRPr="004F2E97">
        <w:rPr>
          <w:rFonts w:ascii="Calibri" w:hAnsi="Calibri" w:cs="Calibri"/>
          <w:b/>
        </w:rPr>
        <w:tab/>
      </w:r>
      <w:r w:rsidRPr="004F2E97">
        <w:rPr>
          <w:rFonts w:ascii="Calibri" w:hAnsi="Calibri" w:cs="Calibri"/>
          <w:bCs/>
          <w:u w:val="single"/>
        </w:rPr>
        <w:tab/>
      </w:r>
    </w:p>
    <w:p w14:paraId="1C7A2ED5" w14:textId="77777777" w:rsidR="00A3471E" w:rsidRPr="004F2E97" w:rsidRDefault="00A3471E" w:rsidP="00A3471E">
      <w:pPr>
        <w:rPr>
          <w:rFonts w:ascii="Calibri" w:hAnsi="Calibri" w:cs="Calibri"/>
        </w:rPr>
      </w:pPr>
      <w:r w:rsidRPr="004F2E97">
        <w:rPr>
          <w:rFonts w:ascii="Calibri" w:hAnsi="Calibri" w:cs="Calibri"/>
        </w:rPr>
        <w:t>(« client »)</w:t>
      </w:r>
    </w:p>
    <w:p w14:paraId="16636F88" w14:textId="77777777" w:rsidR="00A3471E" w:rsidRPr="004F2E97" w:rsidRDefault="00A3471E" w:rsidP="00A3471E">
      <w:pPr>
        <w:rPr>
          <w:rFonts w:ascii="Calibri" w:hAnsi="Calibri" w:cs="Calibri"/>
        </w:rPr>
      </w:pPr>
    </w:p>
    <w:p w14:paraId="7FBA7930" w14:textId="77777777" w:rsidR="00A3471E" w:rsidRPr="004F2E97" w:rsidRDefault="00A3471E" w:rsidP="00A3471E">
      <w:pPr>
        <w:rPr>
          <w:rFonts w:ascii="Calibri" w:hAnsi="Calibri" w:cs="Calibri"/>
        </w:rPr>
      </w:pPr>
      <w:r w:rsidRPr="004F2E97">
        <w:rPr>
          <w:rFonts w:ascii="Calibri" w:hAnsi="Calibri" w:cs="Calibri"/>
        </w:rPr>
        <w:t>et</w:t>
      </w:r>
    </w:p>
    <w:tbl>
      <w:tblPr>
        <w:tblStyle w:val="Tabellenraster"/>
        <w:tblW w:w="0" w:type="auto"/>
        <w:tblLook w:val="04A0" w:firstRow="1" w:lastRow="0" w:firstColumn="1" w:lastColumn="0" w:noHBand="0" w:noVBand="1"/>
      </w:tblPr>
      <w:tblGrid>
        <w:gridCol w:w="8500"/>
      </w:tblGrid>
      <w:tr w:rsidR="00605D0C" w:rsidRPr="004F2E97" w14:paraId="79A74316" w14:textId="77777777" w:rsidTr="00FF3415">
        <w:trPr>
          <w:trHeight w:val="1390"/>
        </w:trPr>
        <w:tc>
          <w:tcPr>
            <w:tcW w:w="8500" w:type="dxa"/>
          </w:tcPr>
          <w:p w14:paraId="3044A2F5" w14:textId="77777777" w:rsidR="00605D0C" w:rsidRPr="004F2E97" w:rsidRDefault="00605D0C" w:rsidP="00A55380">
            <w:pPr>
              <w:rPr>
                <w:rFonts w:ascii="Calibri" w:hAnsi="Calibri" w:cs="Calibri"/>
              </w:rPr>
            </w:pPr>
          </w:p>
          <w:p w14:paraId="0F874799" w14:textId="28C34532" w:rsidR="00605D0C" w:rsidRPr="004F2E97" w:rsidRDefault="008B794E" w:rsidP="00A55380">
            <w:pPr>
              <w:rPr>
                <w:rFonts w:ascii="Calibri" w:hAnsi="Calibri" w:cs="Calibri"/>
                <w:highlight w:val="yellow"/>
              </w:rPr>
            </w:pPr>
            <w:r w:rsidRPr="004F2E97">
              <w:rPr>
                <w:rFonts w:ascii="Calibri" w:hAnsi="Calibri" w:cs="Calibri"/>
                <w:highlight w:val="yellow"/>
              </w:rPr>
              <w:t>[Nom]</w:t>
            </w:r>
          </w:p>
          <w:p w14:paraId="1F855EE7" w14:textId="18DACA0B" w:rsidR="00651E55" w:rsidRPr="004F2E97" w:rsidRDefault="008B794E" w:rsidP="00A55380">
            <w:pPr>
              <w:rPr>
                <w:rFonts w:ascii="Calibri" w:hAnsi="Calibri" w:cs="Calibri"/>
                <w:highlight w:val="yellow"/>
              </w:rPr>
            </w:pPr>
            <w:r w:rsidRPr="004F2E97">
              <w:rPr>
                <w:rFonts w:ascii="Calibri" w:hAnsi="Calibri" w:cs="Calibri"/>
                <w:highlight w:val="yellow"/>
              </w:rPr>
              <w:t>[Adresse]</w:t>
            </w:r>
          </w:p>
          <w:p w14:paraId="778B24F0" w14:textId="53980A0E" w:rsidR="00651E55" w:rsidRPr="004F2E97" w:rsidRDefault="008B794E" w:rsidP="00A55380">
            <w:pPr>
              <w:rPr>
                <w:rFonts w:ascii="Calibri" w:hAnsi="Calibri" w:cs="Calibri"/>
              </w:rPr>
            </w:pPr>
            <w:r w:rsidRPr="004F2E97">
              <w:rPr>
                <w:rFonts w:ascii="Calibri" w:hAnsi="Calibri" w:cs="Calibri"/>
                <w:highlight w:val="yellow"/>
              </w:rPr>
              <w:t>[Code postal et lieu]</w:t>
            </w:r>
          </w:p>
          <w:p w14:paraId="7045D39C" w14:textId="77777777" w:rsidR="00605D0C" w:rsidRPr="004F2E97" w:rsidRDefault="00605D0C" w:rsidP="00A55380">
            <w:pPr>
              <w:rPr>
                <w:rFonts w:ascii="Calibri" w:hAnsi="Calibri" w:cs="Calibri"/>
              </w:rPr>
            </w:pPr>
          </w:p>
          <w:p w14:paraId="41D3E93B" w14:textId="77777777" w:rsidR="00605D0C" w:rsidRPr="004F2E97" w:rsidRDefault="00605D0C" w:rsidP="00A55380">
            <w:pPr>
              <w:rPr>
                <w:rFonts w:ascii="Calibri" w:hAnsi="Calibri" w:cs="Calibri"/>
              </w:rPr>
            </w:pPr>
          </w:p>
        </w:tc>
      </w:tr>
    </w:tbl>
    <w:p w14:paraId="52D2AC78" w14:textId="4F1B56BB" w:rsidR="00A3471E" w:rsidRPr="004F2E97" w:rsidRDefault="00A3471E" w:rsidP="00A3471E">
      <w:pPr>
        <w:rPr>
          <w:rFonts w:ascii="Calibri" w:hAnsi="Calibri" w:cs="Calibri"/>
        </w:rPr>
      </w:pPr>
      <w:r w:rsidRPr="004F2E97">
        <w:rPr>
          <w:rFonts w:ascii="Calibri" w:hAnsi="Calibri" w:cs="Calibri"/>
        </w:rPr>
        <w:t>(« prestataire »)</w:t>
      </w:r>
    </w:p>
    <w:p w14:paraId="772F6151" w14:textId="77777777" w:rsidR="00A3471E" w:rsidRPr="004F2E97" w:rsidRDefault="00A3471E" w:rsidP="00A3471E">
      <w:pPr>
        <w:rPr>
          <w:rFonts w:ascii="Calibri" w:hAnsi="Calibri" w:cs="Calibri"/>
        </w:rPr>
      </w:pPr>
    </w:p>
    <w:p w14:paraId="6FB54594" w14:textId="77777777" w:rsidR="00A3471E" w:rsidRPr="004F2E97" w:rsidRDefault="00A3471E" w:rsidP="00A3471E">
      <w:pPr>
        <w:rPr>
          <w:rFonts w:ascii="Calibri" w:hAnsi="Calibri" w:cs="Calibri"/>
        </w:rPr>
      </w:pPr>
    </w:p>
    <w:p w14:paraId="183B2100" w14:textId="3DFCE821" w:rsidR="00A3471E" w:rsidRPr="004F2E97" w:rsidRDefault="0093551D" w:rsidP="00A3471E">
      <w:pPr>
        <w:rPr>
          <w:rFonts w:ascii="Calibri" w:hAnsi="Calibri" w:cs="Calibri"/>
        </w:rPr>
      </w:pPr>
      <w:r w:rsidRPr="004F2E97">
        <w:rPr>
          <w:rFonts w:ascii="Calibri" w:hAnsi="Calibri" w:cs="Calibri"/>
        </w:rPr>
        <w:t>relative aux informations confidentielles</w:t>
      </w:r>
    </w:p>
    <w:p w14:paraId="2F6DB592" w14:textId="77777777" w:rsidR="00A3471E" w:rsidRPr="004F2E97" w:rsidRDefault="00A3471E" w:rsidP="00A3471E">
      <w:pPr>
        <w:rPr>
          <w:rFonts w:ascii="Calibri" w:hAnsi="Calibri" w:cs="Calibri"/>
        </w:rPr>
      </w:pPr>
    </w:p>
    <w:p w14:paraId="1EDB8133" w14:textId="0DB8E514" w:rsidR="00A3471E" w:rsidRPr="004F2E97" w:rsidRDefault="00A3471E" w:rsidP="00A3471E">
      <w:pPr>
        <w:rPr>
          <w:rFonts w:ascii="Calibri" w:hAnsi="Calibri" w:cs="Calibri"/>
        </w:rPr>
      </w:pPr>
    </w:p>
    <w:p w14:paraId="0938E1B9" w14:textId="621A8C73" w:rsidR="00A34E2A" w:rsidRPr="004F2E97" w:rsidRDefault="00A34E2A">
      <w:pPr>
        <w:rPr>
          <w:rFonts w:ascii="Calibri" w:hAnsi="Calibri" w:cs="Calibri"/>
        </w:rPr>
      </w:pPr>
      <w:r w:rsidRPr="004F2E97">
        <w:rPr>
          <w:rFonts w:ascii="Calibri" w:hAnsi="Calibri" w:cs="Calibri"/>
        </w:rPr>
        <w:br w:type="page"/>
      </w:r>
    </w:p>
    <w:p w14:paraId="599D5843" w14:textId="77777777" w:rsidR="00A34E2A" w:rsidRPr="004F2E97" w:rsidRDefault="00A34E2A" w:rsidP="00A34E2A">
      <w:pPr>
        <w:pStyle w:val="Inhaltsverzeichnis"/>
        <w:rPr>
          <w:rFonts w:ascii="Calibri" w:hAnsi="Calibri" w:cs="Calibri"/>
          <w:sz w:val="28"/>
          <w:szCs w:val="28"/>
        </w:rPr>
      </w:pPr>
      <w:r w:rsidRPr="004F2E97">
        <w:rPr>
          <w:rFonts w:ascii="Calibri" w:hAnsi="Calibri" w:cs="Calibri"/>
          <w:sz w:val="28"/>
          <w:szCs w:val="28"/>
        </w:rPr>
        <w:lastRenderedPageBreak/>
        <w:t>Table des matières</w:t>
      </w:r>
    </w:p>
    <w:sdt>
      <w:sdtPr>
        <w:rPr>
          <w:rFonts w:ascii="Calibri" w:eastAsiaTheme="minorHAnsi" w:hAnsi="Calibri" w:cs="Calibri"/>
          <w:b w:val="0"/>
          <w:bCs w:val="0"/>
          <w:sz w:val="22"/>
          <w:szCs w:val="22"/>
          <w:lang w:val="de-DE" w:eastAsia="en-US"/>
        </w:rPr>
        <w:id w:val="165369431"/>
        <w:docPartObj>
          <w:docPartGallery w:val="Table of Contents"/>
          <w:docPartUnique/>
        </w:docPartObj>
      </w:sdtPr>
      <w:sdtEndPr/>
      <w:sdtContent>
        <w:p w14:paraId="044FF5BC" w14:textId="77777777" w:rsidR="00A34E2A" w:rsidRPr="004F2E97" w:rsidRDefault="00A34E2A" w:rsidP="00A34E2A">
          <w:pPr>
            <w:pStyle w:val="Inhaltsverzeichnis"/>
            <w:spacing w:before="0" w:after="0" w:line="240" w:lineRule="auto"/>
            <w:rPr>
              <w:rFonts w:ascii="Calibri" w:hAnsi="Calibri" w:cs="Calibri"/>
              <w:sz w:val="10"/>
              <w:szCs w:val="22"/>
            </w:rPr>
          </w:pPr>
        </w:p>
        <w:p w14:paraId="53C03075" w14:textId="77777777" w:rsidR="00C2501A" w:rsidRPr="004F2E97" w:rsidRDefault="00A34E2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b w:val="0"/>
            </w:rPr>
            <w:fldChar w:fldCharType="begin"/>
          </w:r>
          <w:r w:rsidRPr="004F2E97">
            <w:rPr>
              <w:rFonts w:ascii="Calibri" w:hAnsi="Calibri" w:cs="Calibri"/>
              <w:b w:val="0"/>
            </w:rPr>
            <w:instrText xml:space="preserve"> TOC \o "1-1" \h \z \u </w:instrText>
          </w:r>
          <w:r w:rsidRPr="004F2E97">
            <w:rPr>
              <w:rFonts w:ascii="Calibri" w:hAnsi="Calibri" w:cs="Calibri"/>
              <w:b w:val="0"/>
            </w:rPr>
            <w:fldChar w:fldCharType="separate"/>
          </w:r>
          <w:r w:rsidR="00C2501A" w:rsidRPr="004F2E97">
            <w:rPr>
              <w:rFonts w:ascii="Calibri" w:hAnsi="Calibri" w:cs="Calibri"/>
              <w:noProof/>
            </w:rPr>
            <w:t>1</w:t>
          </w:r>
          <w:r w:rsidR="00C2501A" w:rsidRPr="004F2E97">
            <w:rPr>
              <w:rFonts w:ascii="Calibri" w:eastAsiaTheme="minorEastAsia" w:hAnsi="Calibri" w:cs="Calibri"/>
              <w:b w:val="0"/>
              <w:noProof/>
              <w:sz w:val="24"/>
              <w:szCs w:val="24"/>
              <w:lang w:eastAsia="ja-JP"/>
            </w:rPr>
            <w:tab/>
          </w:r>
          <w:r w:rsidR="00C2501A" w:rsidRPr="004F2E97">
            <w:rPr>
              <w:rFonts w:ascii="Calibri" w:hAnsi="Calibri" w:cs="Calibri"/>
              <w:noProof/>
            </w:rPr>
            <w:t>Préambule</w:t>
          </w:r>
          <w:r w:rsidR="00C2501A" w:rsidRPr="004F2E97">
            <w:rPr>
              <w:rFonts w:ascii="Calibri" w:hAnsi="Calibri" w:cs="Calibri"/>
              <w:noProof/>
            </w:rPr>
            <w:tab/>
          </w:r>
          <w:r w:rsidR="00C2501A" w:rsidRPr="004F2E97">
            <w:rPr>
              <w:rFonts w:ascii="Calibri" w:hAnsi="Calibri" w:cs="Calibri"/>
              <w:noProof/>
            </w:rPr>
            <w:fldChar w:fldCharType="begin"/>
          </w:r>
          <w:r w:rsidR="00C2501A" w:rsidRPr="004F2E97">
            <w:rPr>
              <w:rFonts w:ascii="Calibri" w:hAnsi="Calibri" w:cs="Calibri"/>
              <w:noProof/>
            </w:rPr>
            <w:instrText xml:space="preserve"> PAGEREF _Toc2518509 \h </w:instrText>
          </w:r>
          <w:r w:rsidR="00C2501A" w:rsidRPr="004F2E97">
            <w:rPr>
              <w:rFonts w:ascii="Calibri" w:hAnsi="Calibri" w:cs="Calibri"/>
              <w:noProof/>
            </w:rPr>
          </w:r>
          <w:r w:rsidR="00C2501A" w:rsidRPr="004F2E97">
            <w:rPr>
              <w:rFonts w:ascii="Calibri" w:hAnsi="Calibri" w:cs="Calibri"/>
              <w:noProof/>
            </w:rPr>
            <w:fldChar w:fldCharType="separate"/>
          </w:r>
          <w:r w:rsidR="00C2501A" w:rsidRPr="004F2E97">
            <w:rPr>
              <w:rFonts w:ascii="Calibri" w:hAnsi="Calibri" w:cs="Calibri"/>
              <w:noProof/>
            </w:rPr>
            <w:t>3</w:t>
          </w:r>
          <w:r w:rsidR="00C2501A" w:rsidRPr="004F2E97">
            <w:rPr>
              <w:rFonts w:ascii="Calibri" w:hAnsi="Calibri" w:cs="Calibri"/>
              <w:noProof/>
            </w:rPr>
            <w:fldChar w:fldCharType="end"/>
          </w:r>
        </w:p>
        <w:p w14:paraId="0F0FC7DB"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2</w:t>
          </w:r>
          <w:r w:rsidRPr="004F2E97">
            <w:rPr>
              <w:rFonts w:ascii="Calibri" w:eastAsiaTheme="minorEastAsia" w:hAnsi="Calibri" w:cs="Calibri"/>
              <w:b w:val="0"/>
              <w:noProof/>
              <w:sz w:val="24"/>
              <w:szCs w:val="24"/>
              <w:lang w:eastAsia="ja-JP"/>
            </w:rPr>
            <w:tab/>
          </w:r>
          <w:r w:rsidRPr="004F2E97">
            <w:rPr>
              <w:rFonts w:ascii="Calibri" w:hAnsi="Calibri" w:cs="Calibri"/>
              <w:noProof/>
            </w:rPr>
            <w:t>Informations confidentielles</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_Toc2518510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3</w:t>
          </w:r>
          <w:r w:rsidRPr="004F2E97">
            <w:rPr>
              <w:rFonts w:ascii="Calibri" w:hAnsi="Calibri" w:cs="Calibri"/>
              <w:noProof/>
            </w:rPr>
            <w:fldChar w:fldCharType="end"/>
          </w:r>
        </w:p>
        <w:p w14:paraId="6B72DDBE"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3</w:t>
          </w:r>
          <w:r w:rsidRPr="004F2E97">
            <w:rPr>
              <w:rFonts w:ascii="Calibri" w:eastAsiaTheme="minorEastAsia" w:hAnsi="Calibri" w:cs="Calibri"/>
              <w:b w:val="0"/>
              <w:noProof/>
              <w:sz w:val="24"/>
              <w:szCs w:val="24"/>
              <w:lang w:eastAsia="ja-JP"/>
            </w:rPr>
            <w:tab/>
          </w:r>
          <w:r w:rsidRPr="004F2E97">
            <w:rPr>
              <w:rFonts w:ascii="Calibri" w:hAnsi="Calibri" w:cs="Calibri"/>
              <w:noProof/>
            </w:rPr>
            <w:t>Obligations du prestataire</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_Toc2518511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3</w:t>
          </w:r>
          <w:r w:rsidRPr="004F2E97">
            <w:rPr>
              <w:rFonts w:ascii="Calibri" w:hAnsi="Calibri" w:cs="Calibri"/>
              <w:noProof/>
            </w:rPr>
            <w:fldChar w:fldCharType="end"/>
          </w:r>
        </w:p>
        <w:p w14:paraId="30B1C347"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4</w:t>
          </w:r>
          <w:r w:rsidRPr="004F2E97">
            <w:rPr>
              <w:rFonts w:ascii="Calibri" w:eastAsiaTheme="minorEastAsia" w:hAnsi="Calibri" w:cs="Calibri"/>
              <w:b w:val="0"/>
              <w:noProof/>
              <w:sz w:val="24"/>
              <w:szCs w:val="24"/>
              <w:lang w:eastAsia="ja-JP"/>
            </w:rPr>
            <w:tab/>
          </w:r>
          <w:r w:rsidRPr="004F2E97">
            <w:rPr>
              <w:rFonts w:ascii="Calibri" w:hAnsi="Calibri" w:cs="Calibri"/>
              <w:noProof/>
            </w:rPr>
            <w:t>Peine conventionnelle</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_Toc2518512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4</w:t>
          </w:r>
          <w:r w:rsidRPr="004F2E97">
            <w:rPr>
              <w:rFonts w:ascii="Calibri" w:hAnsi="Calibri" w:cs="Calibri"/>
              <w:noProof/>
            </w:rPr>
            <w:fldChar w:fldCharType="end"/>
          </w:r>
        </w:p>
        <w:p w14:paraId="2E9D3B02"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5</w:t>
          </w:r>
          <w:r w:rsidRPr="004F2E97">
            <w:rPr>
              <w:rFonts w:ascii="Calibri" w:eastAsiaTheme="minorEastAsia" w:hAnsi="Calibri" w:cs="Calibri"/>
              <w:b w:val="0"/>
              <w:noProof/>
              <w:sz w:val="24"/>
              <w:szCs w:val="24"/>
              <w:lang w:eastAsia="ja-JP"/>
            </w:rPr>
            <w:tab/>
          </w:r>
          <w:r w:rsidRPr="004F2E97">
            <w:rPr>
              <w:rFonts w:ascii="Calibri" w:hAnsi="Calibri" w:cs="Calibri"/>
              <w:noProof/>
            </w:rPr>
            <w:t>Durée du contrat et résiliation</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_Toc2518513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4</w:t>
          </w:r>
          <w:r w:rsidRPr="004F2E97">
            <w:rPr>
              <w:rFonts w:ascii="Calibri" w:hAnsi="Calibri" w:cs="Calibri"/>
              <w:noProof/>
            </w:rPr>
            <w:fldChar w:fldCharType="end"/>
          </w:r>
        </w:p>
        <w:p w14:paraId="60ED88C0"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6</w:t>
          </w:r>
          <w:r w:rsidRPr="004F2E97">
            <w:rPr>
              <w:rFonts w:ascii="Calibri" w:eastAsiaTheme="minorEastAsia" w:hAnsi="Calibri" w:cs="Calibri"/>
              <w:b w:val="0"/>
              <w:noProof/>
              <w:sz w:val="24"/>
              <w:szCs w:val="24"/>
              <w:lang w:eastAsia="ja-JP"/>
            </w:rPr>
            <w:tab/>
          </w:r>
          <w:r w:rsidRPr="004F2E97">
            <w:rPr>
              <w:rFonts w:ascii="Calibri" w:hAnsi="Calibri" w:cs="Calibri"/>
              <w:noProof/>
            </w:rPr>
            <w:t>Obligations d’information et droits d’audit</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_Toc2518514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4</w:t>
          </w:r>
          <w:r w:rsidRPr="004F2E97">
            <w:rPr>
              <w:rFonts w:ascii="Calibri" w:hAnsi="Calibri" w:cs="Calibri"/>
              <w:noProof/>
            </w:rPr>
            <w:fldChar w:fldCharType="end"/>
          </w:r>
        </w:p>
        <w:p w14:paraId="13A42377"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7</w:t>
          </w:r>
          <w:r w:rsidRPr="004F2E97">
            <w:rPr>
              <w:rFonts w:ascii="Calibri" w:eastAsiaTheme="minorEastAsia" w:hAnsi="Calibri" w:cs="Calibri"/>
              <w:b w:val="0"/>
              <w:noProof/>
              <w:sz w:val="24"/>
              <w:szCs w:val="24"/>
              <w:lang w:eastAsia="ja-JP"/>
            </w:rPr>
            <w:tab/>
          </w:r>
          <w:r w:rsidRPr="004F2E97">
            <w:rPr>
              <w:rFonts w:ascii="Calibri" w:hAnsi="Calibri" w:cs="Calibri"/>
              <w:noProof/>
            </w:rPr>
            <w:t>Dispositions finales</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_Toc2518515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5</w:t>
          </w:r>
          <w:r w:rsidRPr="004F2E97">
            <w:rPr>
              <w:rFonts w:ascii="Calibri" w:hAnsi="Calibri" w:cs="Calibri"/>
              <w:noProof/>
            </w:rPr>
            <w:fldChar w:fldCharType="end"/>
          </w:r>
        </w:p>
        <w:p w14:paraId="1AF14D6C"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8</w:t>
          </w:r>
          <w:r w:rsidRPr="004F2E97">
            <w:rPr>
              <w:rFonts w:ascii="Calibri" w:eastAsiaTheme="minorEastAsia" w:hAnsi="Calibri" w:cs="Calibri"/>
              <w:b w:val="0"/>
              <w:noProof/>
              <w:sz w:val="24"/>
              <w:szCs w:val="24"/>
              <w:lang w:eastAsia="ja-JP"/>
            </w:rPr>
            <w:tab/>
          </w:r>
          <w:r w:rsidRPr="004F2E97">
            <w:rPr>
              <w:rFonts w:ascii="Calibri" w:hAnsi="Calibri" w:cs="Calibri"/>
              <w:noProof/>
            </w:rPr>
            <w:t>Droit applicable et for</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_Toc2518516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5</w:t>
          </w:r>
          <w:r w:rsidRPr="004F2E97">
            <w:rPr>
              <w:rFonts w:ascii="Calibri" w:hAnsi="Calibri" w:cs="Calibri"/>
              <w:noProof/>
            </w:rPr>
            <w:fldChar w:fldCharType="end"/>
          </w:r>
        </w:p>
        <w:p w14:paraId="3633DCC3" w14:textId="77777777" w:rsidR="00C2501A" w:rsidRPr="004F2E97" w:rsidRDefault="00C2501A">
          <w:pPr>
            <w:pStyle w:val="Verzeichnis1"/>
            <w:tabs>
              <w:tab w:val="left" w:pos="362"/>
            </w:tabs>
            <w:rPr>
              <w:rFonts w:ascii="Calibri" w:eastAsiaTheme="minorEastAsia" w:hAnsi="Calibri" w:cs="Calibri"/>
              <w:b w:val="0"/>
              <w:noProof/>
              <w:sz w:val="24"/>
              <w:szCs w:val="24"/>
              <w:lang w:eastAsia="ja-JP"/>
            </w:rPr>
          </w:pPr>
          <w:r w:rsidRPr="004F2E97">
            <w:rPr>
              <w:rFonts w:ascii="Calibri" w:hAnsi="Calibri" w:cs="Calibri"/>
              <w:noProof/>
            </w:rPr>
            <w:t>9</w:t>
          </w:r>
          <w:r w:rsidRPr="004F2E97">
            <w:rPr>
              <w:rFonts w:ascii="Calibri" w:eastAsiaTheme="minorEastAsia" w:hAnsi="Calibri" w:cs="Calibri"/>
              <w:b w:val="0"/>
              <w:noProof/>
              <w:sz w:val="24"/>
              <w:szCs w:val="24"/>
              <w:lang w:eastAsia="ja-JP"/>
            </w:rPr>
            <w:tab/>
          </w:r>
          <w:r w:rsidRPr="004F2E97">
            <w:rPr>
              <w:rFonts w:ascii="Calibri" w:hAnsi="Calibri" w:cs="Calibri"/>
              <w:noProof/>
            </w:rPr>
            <w:t>Signatures</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_Toc2518517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5</w:t>
          </w:r>
          <w:r w:rsidRPr="004F2E97">
            <w:rPr>
              <w:rFonts w:ascii="Calibri" w:hAnsi="Calibri" w:cs="Calibri"/>
              <w:noProof/>
            </w:rPr>
            <w:fldChar w:fldCharType="end"/>
          </w:r>
        </w:p>
        <w:p w14:paraId="7EA8E4FA" w14:textId="77777777" w:rsidR="00C2501A" w:rsidRPr="004F2E97" w:rsidRDefault="00C2501A">
          <w:pPr>
            <w:pStyle w:val="Verzeichnis1"/>
            <w:rPr>
              <w:rFonts w:ascii="Calibri" w:eastAsiaTheme="minorEastAsia" w:hAnsi="Calibri" w:cs="Calibri"/>
              <w:b w:val="0"/>
              <w:noProof/>
              <w:sz w:val="24"/>
              <w:szCs w:val="24"/>
              <w:lang w:eastAsia="ja-JP"/>
            </w:rPr>
          </w:pPr>
          <w:r w:rsidRPr="004F2E97">
            <w:rPr>
              <w:rFonts w:ascii="Calibri" w:hAnsi="Calibri" w:cs="Calibri"/>
              <w:noProof/>
            </w:rPr>
            <w:t>Annexe 1</w:t>
          </w:r>
          <w:r w:rsidRPr="004F2E97">
            <w:rPr>
              <w:rFonts w:ascii="Calibri" w:hAnsi="Calibri" w:cs="Calibri"/>
              <w:noProof/>
            </w:rPr>
            <w:tab/>
          </w:r>
          <w:r w:rsidRPr="004F2E97">
            <w:rPr>
              <w:rFonts w:ascii="Calibri" w:hAnsi="Calibri" w:cs="Calibri"/>
              <w:noProof/>
            </w:rPr>
            <w:fldChar w:fldCharType="begin"/>
          </w:r>
          <w:r w:rsidRPr="004F2E97">
            <w:rPr>
              <w:rFonts w:ascii="Calibri" w:hAnsi="Calibri" w:cs="Calibri"/>
              <w:noProof/>
            </w:rPr>
            <w:instrText xml:space="preserve"> PAGEREF _Toc2518518 \h </w:instrText>
          </w:r>
          <w:r w:rsidRPr="004F2E97">
            <w:rPr>
              <w:rFonts w:ascii="Calibri" w:hAnsi="Calibri" w:cs="Calibri"/>
              <w:noProof/>
            </w:rPr>
          </w:r>
          <w:r w:rsidRPr="004F2E97">
            <w:rPr>
              <w:rFonts w:ascii="Calibri" w:hAnsi="Calibri" w:cs="Calibri"/>
              <w:noProof/>
            </w:rPr>
            <w:fldChar w:fldCharType="separate"/>
          </w:r>
          <w:r w:rsidRPr="004F2E97">
            <w:rPr>
              <w:rFonts w:ascii="Calibri" w:hAnsi="Calibri" w:cs="Calibri"/>
              <w:noProof/>
            </w:rPr>
            <w:t>6</w:t>
          </w:r>
          <w:r w:rsidRPr="004F2E97">
            <w:rPr>
              <w:rFonts w:ascii="Calibri" w:hAnsi="Calibri" w:cs="Calibri"/>
              <w:noProof/>
            </w:rPr>
            <w:fldChar w:fldCharType="end"/>
          </w:r>
        </w:p>
        <w:p w14:paraId="4677B2B0" w14:textId="5CA7E21B" w:rsidR="00A34E2A" w:rsidRPr="004F2E97" w:rsidRDefault="00A34E2A" w:rsidP="00A34E2A">
          <w:pPr>
            <w:rPr>
              <w:rFonts w:ascii="Calibri" w:hAnsi="Calibri" w:cs="Calibri"/>
            </w:rPr>
          </w:pPr>
          <w:r w:rsidRPr="004F2E97">
            <w:rPr>
              <w:rFonts w:ascii="Calibri" w:hAnsi="Calibri" w:cs="Calibri"/>
              <w:b/>
            </w:rPr>
            <w:fldChar w:fldCharType="end"/>
          </w:r>
        </w:p>
      </w:sdtContent>
    </w:sdt>
    <w:p w14:paraId="2F8AF776" w14:textId="77777777" w:rsidR="00C576FC" w:rsidRPr="004F2E97" w:rsidRDefault="00C576FC" w:rsidP="00A3471E">
      <w:pPr>
        <w:rPr>
          <w:rFonts w:ascii="Calibri" w:hAnsi="Calibri" w:cs="Calibri"/>
        </w:rPr>
      </w:pPr>
    </w:p>
    <w:p w14:paraId="65F84F3A" w14:textId="5523B3BE" w:rsidR="00A3471E" w:rsidRPr="004F2E97" w:rsidRDefault="00A3471E" w:rsidP="0057249B">
      <w:pPr>
        <w:pStyle w:val="berschrift1"/>
        <w:rPr>
          <w:rFonts w:ascii="Calibri" w:hAnsi="Calibri" w:cs="Calibri"/>
        </w:rPr>
      </w:pPr>
      <w:r w:rsidRPr="004F2E97">
        <w:rPr>
          <w:rFonts w:ascii="Calibri" w:hAnsi="Calibri" w:cs="Calibri"/>
        </w:rPr>
        <w:br w:type="page"/>
      </w:r>
      <w:bookmarkStart w:id="0" w:name="_Toc2518509"/>
      <w:bookmarkStart w:id="1" w:name="_Toc25688388"/>
      <w:r w:rsidRPr="004F2E97">
        <w:rPr>
          <w:rFonts w:ascii="Calibri" w:hAnsi="Calibri" w:cs="Calibri"/>
        </w:rPr>
        <w:lastRenderedPageBreak/>
        <w:t>Préambule</w:t>
      </w:r>
      <w:bookmarkEnd w:id="0"/>
    </w:p>
    <w:p w14:paraId="70BD81DD" w14:textId="5CE25B77" w:rsidR="007B0243" w:rsidRPr="004F2E97" w:rsidRDefault="004B3722" w:rsidP="00794E3B">
      <w:pPr>
        <w:spacing w:after="0" w:line="276" w:lineRule="auto"/>
        <w:rPr>
          <w:rFonts w:ascii="Calibri" w:hAnsi="Calibri" w:cs="Calibri"/>
        </w:rPr>
      </w:pPr>
      <w:r w:rsidRPr="004F2E97">
        <w:rPr>
          <w:rFonts w:ascii="Calibri" w:hAnsi="Calibri" w:cs="Calibri"/>
          <w:b/>
          <w:bCs/>
        </w:rPr>
        <w:t xml:space="preserve">1.1 </w:t>
      </w:r>
      <w:r w:rsidRPr="004F2E97">
        <w:rPr>
          <w:rFonts w:ascii="Calibri" w:hAnsi="Calibri" w:cs="Calibri"/>
        </w:rPr>
        <w:t xml:space="preserve">Le prestataire fournit au client les prestations décrites dans le contrat du </w:t>
      </w:r>
      <w:r w:rsidRPr="004F2E97">
        <w:rPr>
          <w:rFonts w:ascii="Calibri" w:hAnsi="Calibri" w:cs="Calibri"/>
          <w:highlight w:val="yellow"/>
        </w:rPr>
        <w:t>[date]</w:t>
      </w:r>
      <w:r w:rsidRPr="004F2E97">
        <w:rPr>
          <w:rFonts w:ascii="Calibri" w:hAnsi="Calibri" w:cs="Calibri"/>
        </w:rPr>
        <w:t xml:space="preserve"> concernant </w:t>
      </w:r>
      <w:r w:rsidRPr="004F2E97">
        <w:rPr>
          <w:rFonts w:ascii="Calibri" w:hAnsi="Calibri" w:cs="Calibri"/>
          <w:highlight w:val="yellow"/>
        </w:rPr>
        <w:t>[descriptif du contrat]</w:t>
      </w:r>
      <w:r w:rsidRPr="004F2E97">
        <w:rPr>
          <w:rFonts w:ascii="Calibri" w:hAnsi="Calibri" w:cs="Calibri"/>
        </w:rPr>
        <w:t xml:space="preserve"> (« contrat principal ») (« but »). Il peut arriver qu’à ce titre, le prestataire prenne connaissance d’informations confidentielles du client en plus de celles couvertes par le secret professionnel au sens de l’art.321 CP.  </w:t>
      </w:r>
    </w:p>
    <w:p w14:paraId="6BFEFF2E" w14:textId="1BB8F34C" w:rsidR="00864590" w:rsidRPr="004F2E97" w:rsidRDefault="002F3A7E" w:rsidP="00794E3B">
      <w:pPr>
        <w:pStyle w:val="berschrift2"/>
        <w:numPr>
          <w:ilvl w:val="0"/>
          <w:numId w:val="0"/>
        </w:numPr>
        <w:spacing w:after="0"/>
        <w:rPr>
          <w:rFonts w:ascii="Calibri" w:hAnsi="Calibri" w:cs="Calibri"/>
        </w:rPr>
      </w:pPr>
      <w:r w:rsidRPr="004F2E97">
        <w:rPr>
          <w:rFonts w:ascii="Calibri" w:hAnsi="Calibri" w:cs="Calibri"/>
        </w:rPr>
        <w:t>Les parties concluent la présente convention de confidentialité afin de préserver la confidentialité de ces informations.</w:t>
      </w:r>
    </w:p>
    <w:p w14:paraId="2265DA8F" w14:textId="6AD189A8" w:rsidR="002F3A7E" w:rsidRPr="004F2E97" w:rsidRDefault="00FE4AF0" w:rsidP="0057249B">
      <w:pPr>
        <w:pStyle w:val="berschrift1"/>
        <w:rPr>
          <w:rFonts w:ascii="Calibri" w:hAnsi="Calibri" w:cs="Calibri"/>
        </w:rPr>
      </w:pPr>
      <w:bookmarkStart w:id="2" w:name="_Toc2518510"/>
      <w:r w:rsidRPr="004F2E97">
        <w:rPr>
          <w:rFonts w:ascii="Calibri" w:hAnsi="Calibri" w:cs="Calibri"/>
        </w:rPr>
        <w:t>Informations confidentielles</w:t>
      </w:r>
      <w:bookmarkEnd w:id="2"/>
    </w:p>
    <w:p w14:paraId="5DA13D66" w14:textId="268D8F61" w:rsidR="0057249B" w:rsidRPr="004F2E97" w:rsidRDefault="0057249B" w:rsidP="0057249B">
      <w:pPr>
        <w:pStyle w:val="berschrift2"/>
        <w:rPr>
          <w:rFonts w:ascii="Calibri" w:hAnsi="Calibri" w:cs="Calibri"/>
        </w:rPr>
      </w:pPr>
      <w:r w:rsidRPr="004F2E97">
        <w:rPr>
          <w:rFonts w:ascii="Calibri" w:hAnsi="Calibri" w:cs="Calibri"/>
        </w:rPr>
        <w:t xml:space="preserve">Sont considérées comme des « informations confidentielles » toutes les informations dont le prestataire peut prendre connaissance dans le cadre de la fourniture des prestations au client ou dont il a eu connaissance d’une autre manière, indépendamment de la forme sous laquelle elles ont été communiquées (orale, écrite ou autre). Sont également considérées comme des informations confidentielles toutes les informations soumises au secret professionnel selon l’art. 321 CP, à savoir en particulier, mais pas exclusivement, toutes les informations relatives à la patientèle (y compris le fait qu’une personne en fasse partie). </w:t>
      </w:r>
    </w:p>
    <w:p w14:paraId="316609C1" w14:textId="46D33349" w:rsidR="0057249B" w:rsidRPr="004F2E97" w:rsidRDefault="0057249B" w:rsidP="0057249B">
      <w:pPr>
        <w:pStyle w:val="berschrift2"/>
        <w:rPr>
          <w:rFonts w:ascii="Calibri" w:hAnsi="Calibri" w:cs="Calibri"/>
        </w:rPr>
      </w:pPr>
      <w:r w:rsidRPr="004F2E97">
        <w:rPr>
          <w:rFonts w:ascii="Calibri" w:hAnsi="Calibri" w:cs="Calibri"/>
        </w:rPr>
        <w:t>Ne sont pas considérées comme des informations confidentielles les informations dont le prestataire prouve :</w:t>
      </w:r>
    </w:p>
    <w:p w14:paraId="3290F958" w14:textId="28E3DB69" w:rsidR="0057249B" w:rsidRPr="004F2E97" w:rsidRDefault="001F16E7" w:rsidP="001F16E7">
      <w:pPr>
        <w:pStyle w:val="aufzhlung"/>
        <w:rPr>
          <w:rFonts w:ascii="Calibri" w:hAnsi="Calibri" w:cs="Calibri"/>
        </w:rPr>
      </w:pPr>
      <w:r w:rsidRPr="004F2E97">
        <w:rPr>
          <w:rFonts w:ascii="Calibri" w:hAnsi="Calibri" w:cs="Calibri"/>
        </w:rPr>
        <w:t>qu’il les connaissait déjà au moment de leur communication ;</w:t>
      </w:r>
    </w:p>
    <w:p w14:paraId="7EBA82B3" w14:textId="402B0488" w:rsidR="0057249B" w:rsidRPr="004F2E97" w:rsidRDefault="0057249B" w:rsidP="001F16E7">
      <w:pPr>
        <w:pStyle w:val="aufzhlung"/>
        <w:rPr>
          <w:rFonts w:ascii="Calibri" w:hAnsi="Calibri" w:cs="Calibri"/>
        </w:rPr>
      </w:pPr>
      <w:r w:rsidRPr="004F2E97">
        <w:rPr>
          <w:rFonts w:ascii="Calibri" w:hAnsi="Calibri" w:cs="Calibri"/>
        </w:rPr>
        <w:t>qu’elles étaient déjà notoires au moment de leur communication ou le sont devenues sans violation de la présente convention de confidentialité par lui-même ;</w:t>
      </w:r>
    </w:p>
    <w:p w14:paraId="54351625" w14:textId="31BA31B1" w:rsidR="0057249B" w:rsidRPr="004F2E97" w:rsidRDefault="0057249B" w:rsidP="001F16E7">
      <w:pPr>
        <w:pStyle w:val="aufzhlung"/>
        <w:rPr>
          <w:rFonts w:ascii="Calibri" w:hAnsi="Calibri" w:cs="Calibri"/>
        </w:rPr>
      </w:pPr>
      <w:r w:rsidRPr="004F2E97">
        <w:rPr>
          <w:rFonts w:ascii="Calibri" w:hAnsi="Calibri" w:cs="Calibri"/>
        </w:rPr>
        <w:t>qu’elles lui ont été communiquées par un tiers sans violation d’une obligation de confidentialité ;</w:t>
      </w:r>
    </w:p>
    <w:p w14:paraId="139F72DE" w14:textId="1360BE7D" w:rsidR="0057249B" w:rsidRPr="004F2E97" w:rsidRDefault="001F16E7" w:rsidP="001F16E7">
      <w:pPr>
        <w:pStyle w:val="aufzhlung"/>
        <w:rPr>
          <w:rFonts w:ascii="Calibri" w:hAnsi="Calibri" w:cs="Calibri"/>
        </w:rPr>
      </w:pPr>
      <w:r w:rsidRPr="004F2E97">
        <w:rPr>
          <w:rFonts w:ascii="Calibri" w:hAnsi="Calibri" w:cs="Calibri"/>
        </w:rPr>
        <w:t>qu’il en a eu connaissance de manière indépendante et sans avoir recours à des informations confidentielles ;</w:t>
      </w:r>
    </w:p>
    <w:p w14:paraId="670677ED" w14:textId="734D84AB" w:rsidR="0057249B" w:rsidRPr="004F2E97" w:rsidRDefault="0057249B" w:rsidP="001F16E7">
      <w:pPr>
        <w:pStyle w:val="aufzhlung"/>
        <w:rPr>
          <w:rFonts w:ascii="Calibri" w:hAnsi="Calibri" w:cs="Calibri"/>
        </w:rPr>
      </w:pPr>
      <w:r w:rsidRPr="004F2E97">
        <w:rPr>
          <w:rFonts w:ascii="Calibri" w:hAnsi="Calibri" w:cs="Calibri"/>
        </w:rPr>
        <w:t>qu’elles ont été rendues accessibles à des tiers ou doivent l’être en vertu d’une obligation légale ou d’une décision d’une autorité ou d’un tribunal.</w:t>
      </w:r>
    </w:p>
    <w:p w14:paraId="7E33B1A9" w14:textId="46FB1DE5" w:rsidR="0057249B" w:rsidRPr="004F2E97" w:rsidRDefault="0057249B" w:rsidP="001F16E7">
      <w:pPr>
        <w:pStyle w:val="Formatvorlage2"/>
        <w:rPr>
          <w:rFonts w:ascii="Calibri" w:hAnsi="Calibri" w:cs="Calibri"/>
        </w:rPr>
      </w:pPr>
      <w:bookmarkStart w:id="3" w:name="_Ref124639471"/>
      <w:bookmarkStart w:id="4" w:name="_Toc2518511"/>
      <w:r w:rsidRPr="004F2E97">
        <w:rPr>
          <w:rFonts w:ascii="Calibri" w:hAnsi="Calibri" w:cs="Calibri"/>
        </w:rPr>
        <w:t>Obligations du prestataire</w:t>
      </w:r>
      <w:bookmarkEnd w:id="3"/>
      <w:bookmarkEnd w:id="4"/>
    </w:p>
    <w:p w14:paraId="7615513A" w14:textId="064BA79F" w:rsidR="0057249B" w:rsidRPr="004F2E97" w:rsidRDefault="001F16E7" w:rsidP="0057249B">
      <w:pPr>
        <w:pStyle w:val="berschrift2"/>
        <w:rPr>
          <w:rFonts w:ascii="Calibri" w:hAnsi="Calibri" w:cs="Calibri"/>
        </w:rPr>
      </w:pPr>
      <w:r w:rsidRPr="004F2E97">
        <w:rPr>
          <w:rFonts w:ascii="Calibri" w:hAnsi="Calibri" w:cs="Calibri"/>
        </w:rPr>
        <w:t>Le prestataire s’engage à tenir secrètes toutes les informations confidentielles. Il ne peut les communiquer à des tiers qu’avec le consentement écrit préalable du client. Il s’engage, le cas échéant, à transférer par écrit à ces tiers toutes les obligations découlant de la présente convention de confidentialité.</w:t>
      </w:r>
    </w:p>
    <w:p w14:paraId="0C525A8F" w14:textId="56D3DAC0" w:rsidR="0057249B" w:rsidRPr="004F2E97" w:rsidRDefault="001F16E7" w:rsidP="0057249B">
      <w:pPr>
        <w:pStyle w:val="berschrift2"/>
        <w:rPr>
          <w:rFonts w:ascii="Calibri" w:hAnsi="Calibri" w:cs="Calibri"/>
        </w:rPr>
      </w:pPr>
      <w:r w:rsidRPr="004F2E97">
        <w:rPr>
          <w:rFonts w:ascii="Calibri" w:hAnsi="Calibri" w:cs="Calibri"/>
        </w:rPr>
        <w:t>Le prestataire s’engage à ne pas utiliser les informations confidentielles à d’autres fins que celles mentionnées dans le préambule.</w:t>
      </w:r>
    </w:p>
    <w:p w14:paraId="251C7E70" w14:textId="1612080A" w:rsidR="0057249B" w:rsidRPr="004F2E97" w:rsidRDefault="001F16E7" w:rsidP="0057249B">
      <w:pPr>
        <w:pStyle w:val="berschrift2"/>
        <w:rPr>
          <w:rFonts w:ascii="Calibri" w:hAnsi="Calibri" w:cs="Calibri"/>
        </w:rPr>
      </w:pPr>
      <w:r w:rsidRPr="004F2E97">
        <w:rPr>
          <w:rFonts w:ascii="Calibri" w:hAnsi="Calibri" w:cs="Calibri"/>
        </w:rPr>
        <w:t>Le prestataire s’engage à prendre toutes les mesures nécessaires pour éviter que des personnes non autorisées n’aient accès à des informations confidentielles. Il s’agit en particulier des mesures techniques et organisationnelles selon l’annexe 1.</w:t>
      </w:r>
    </w:p>
    <w:p w14:paraId="05FA5B63" w14:textId="3BB20840" w:rsidR="0057249B" w:rsidRPr="004F2E97" w:rsidRDefault="001F16E7" w:rsidP="0057249B">
      <w:pPr>
        <w:pStyle w:val="berschrift2"/>
        <w:rPr>
          <w:rFonts w:ascii="Calibri" w:hAnsi="Calibri" w:cs="Calibri"/>
        </w:rPr>
      </w:pPr>
      <w:r w:rsidRPr="004F2E97">
        <w:rPr>
          <w:rFonts w:ascii="Calibri" w:hAnsi="Calibri" w:cs="Calibri"/>
        </w:rPr>
        <w:t>Le prestataire s’engage à ne rendre accessibles des informations confidentielles qu’aux membres de son personnel qui en ont besoin pour atteindre le but mentionné dans le préambule et qui sont tenus au secret par écrit et pour une durée illimitée, aussi bien pendant les rapports de travail qu’après la fin de ceux-ci.</w:t>
      </w:r>
    </w:p>
    <w:p w14:paraId="72FEC4FF" w14:textId="3264F07C" w:rsidR="00801628" w:rsidRPr="004F2E97" w:rsidRDefault="001F16E7" w:rsidP="00801628">
      <w:pPr>
        <w:pStyle w:val="berschrift2"/>
        <w:rPr>
          <w:rFonts w:ascii="Calibri" w:hAnsi="Calibri" w:cs="Calibri"/>
        </w:rPr>
      </w:pPr>
      <w:r w:rsidRPr="004F2E97">
        <w:rPr>
          <w:rFonts w:ascii="Calibri" w:hAnsi="Calibri" w:cs="Calibri"/>
        </w:rPr>
        <w:lastRenderedPageBreak/>
        <w:t xml:space="preserve">À la première demande et au choix du client, le prestataire s’engage à remettre ou à détruire complètement tous les documents et supports de données qui lui ont été remis et qui contiennent des informations </w:t>
      </w:r>
      <w:r w:rsidR="004C59CA">
        <w:rPr>
          <w:rFonts w:ascii="Calibri" w:hAnsi="Calibri" w:cs="Calibri"/>
        </w:rPr>
        <w:t>confidentielles</w:t>
      </w:r>
      <w:r w:rsidRPr="004F2E97">
        <w:rPr>
          <w:rFonts w:ascii="Calibri" w:hAnsi="Calibri" w:cs="Calibri"/>
        </w:rPr>
        <w:t xml:space="preserve"> ainsi que, le cas échéant, les copies de ceux-ci. Le prestataire renonce par la présente à tout droit de rétention existant éventuellement, quel qu’en soit le fondement juridique. L’exhaustivité de la restitution ou de la destruction doit être confirmée par écrit.</w:t>
      </w:r>
    </w:p>
    <w:p w14:paraId="06C0DB2F" w14:textId="3C2A279F" w:rsidR="0057249B" w:rsidRPr="004F2E97" w:rsidRDefault="0057249B" w:rsidP="003729CC">
      <w:pPr>
        <w:pStyle w:val="Formatvorlage2"/>
        <w:rPr>
          <w:rFonts w:ascii="Calibri" w:hAnsi="Calibri" w:cs="Calibri"/>
        </w:rPr>
      </w:pPr>
      <w:bookmarkStart w:id="5" w:name="_Toc2518512"/>
      <w:r w:rsidRPr="004F2E97">
        <w:rPr>
          <w:rFonts w:ascii="Calibri" w:hAnsi="Calibri" w:cs="Calibri"/>
        </w:rPr>
        <w:t>Peine conventionnelle</w:t>
      </w:r>
      <w:bookmarkEnd w:id="5"/>
    </w:p>
    <w:p w14:paraId="7551D83C" w14:textId="34BF8E07" w:rsidR="0057249B" w:rsidRPr="004F2E97" w:rsidRDefault="0057249B" w:rsidP="0057249B">
      <w:pPr>
        <w:pStyle w:val="berschrift2"/>
        <w:rPr>
          <w:rFonts w:ascii="Calibri" w:hAnsi="Calibri" w:cs="Calibri"/>
        </w:rPr>
      </w:pPr>
      <w:r w:rsidRPr="004F2E97">
        <w:rPr>
          <w:rFonts w:ascii="Calibri" w:hAnsi="Calibri" w:cs="Calibri"/>
        </w:rPr>
        <w:t xml:space="preserve">Si le prestataire enfreint une clause contractuelle, il doit au client une peine conventionnelle d’un montant de 25 000 francs par violation. </w:t>
      </w:r>
    </w:p>
    <w:p w14:paraId="6584863F" w14:textId="46663A56" w:rsidR="0057249B" w:rsidRPr="004F2E97" w:rsidRDefault="0057249B" w:rsidP="0057249B">
      <w:pPr>
        <w:pStyle w:val="berschrift2"/>
        <w:rPr>
          <w:rFonts w:ascii="Calibri" w:hAnsi="Calibri" w:cs="Calibri"/>
        </w:rPr>
      </w:pPr>
      <w:r w:rsidRPr="004F2E97">
        <w:rPr>
          <w:rFonts w:ascii="Calibri" w:hAnsi="Calibri" w:cs="Calibri"/>
        </w:rPr>
        <w:t>Indépendamment du versement de la peine conventionnelle, le prestataire est tenu de rétablir, dans toute la mesure du possible, une situation conforme au contrat et de respecter la convention de confidentialité. Le client est en outre en droit de réclamer des dommages-intérêts supplémentaires au prestataire.</w:t>
      </w:r>
    </w:p>
    <w:p w14:paraId="281F19C5" w14:textId="28D3C378" w:rsidR="0057249B" w:rsidRPr="004F2E97" w:rsidRDefault="0057249B" w:rsidP="003729CC">
      <w:pPr>
        <w:pStyle w:val="Formatvorlage2"/>
        <w:rPr>
          <w:rFonts w:ascii="Calibri" w:hAnsi="Calibri" w:cs="Calibri"/>
        </w:rPr>
      </w:pPr>
      <w:bookmarkStart w:id="6" w:name="_Toc2518513"/>
      <w:r w:rsidRPr="004F2E97">
        <w:rPr>
          <w:rFonts w:ascii="Calibri" w:hAnsi="Calibri" w:cs="Calibri"/>
        </w:rPr>
        <w:t>Durée du contrat et résiliation</w:t>
      </w:r>
      <w:bookmarkEnd w:id="6"/>
    </w:p>
    <w:p w14:paraId="76E08B94" w14:textId="77777777" w:rsidR="00801628" w:rsidRPr="004F2E97" w:rsidRDefault="0057249B" w:rsidP="0057249B">
      <w:pPr>
        <w:pStyle w:val="berschrift2"/>
        <w:rPr>
          <w:rFonts w:ascii="Calibri" w:hAnsi="Calibri" w:cs="Calibri"/>
        </w:rPr>
      </w:pPr>
      <w:r w:rsidRPr="004F2E97">
        <w:rPr>
          <w:rFonts w:ascii="Calibri" w:hAnsi="Calibri" w:cs="Calibri"/>
        </w:rPr>
        <w:t xml:space="preserve">La présente convention de confidentialité est conclue pour une durée indéterminée. Elle remplace toutes les conventions de même nature et prévaut en tous les cas sur toutes les autres conventions en cas de contradiction. </w:t>
      </w:r>
    </w:p>
    <w:p w14:paraId="3A40C0EB" w14:textId="33775A20" w:rsidR="00801628" w:rsidRPr="004F2E97" w:rsidRDefault="00801628" w:rsidP="00801628">
      <w:pPr>
        <w:pStyle w:val="berschrift2"/>
        <w:rPr>
          <w:rFonts w:ascii="Calibri" w:hAnsi="Calibri" w:cs="Calibri"/>
          <w:b/>
        </w:rPr>
      </w:pPr>
      <w:r w:rsidRPr="004F2E97">
        <w:rPr>
          <w:rFonts w:ascii="Calibri" w:hAnsi="Calibri" w:cs="Calibri"/>
        </w:rPr>
        <w:t xml:space="preserve">La durée de la présente convention de confidentialité dépend de la durée du contrat principal, sauf disposition contraire de la présente convention de confidentialité. La convention de confidentialité est valable au moins aussi longtemps que le prestataire dispose d’informations </w:t>
      </w:r>
      <w:r w:rsidR="005269F7">
        <w:rPr>
          <w:rFonts w:ascii="Calibri" w:hAnsi="Calibri" w:cs="Calibri"/>
        </w:rPr>
        <w:t>confidentielles</w:t>
      </w:r>
      <w:r w:rsidRPr="004F2E97">
        <w:rPr>
          <w:rFonts w:ascii="Calibri" w:hAnsi="Calibri" w:cs="Calibri"/>
        </w:rPr>
        <w:t xml:space="preserve"> du client, à moins qu’une autre convention de confidentialité valable vienne la remplacer.</w:t>
      </w:r>
    </w:p>
    <w:p w14:paraId="27033647" w14:textId="76D4DE59" w:rsidR="0057249B" w:rsidRPr="004F2E97" w:rsidRDefault="0057249B" w:rsidP="0057249B">
      <w:pPr>
        <w:pStyle w:val="berschrift2"/>
        <w:rPr>
          <w:rFonts w:ascii="Calibri" w:hAnsi="Calibri" w:cs="Calibri"/>
        </w:rPr>
      </w:pPr>
      <w:r w:rsidRPr="004F2E97">
        <w:rPr>
          <w:rFonts w:ascii="Calibri" w:hAnsi="Calibri" w:cs="Calibri"/>
        </w:rPr>
        <w:t xml:space="preserve">Les obligations prévues aux chiffres </w:t>
      </w:r>
      <w:r w:rsidR="003729CC" w:rsidRPr="004F2E97">
        <w:rPr>
          <w:rFonts w:ascii="Calibri" w:hAnsi="Calibri" w:cs="Calibri"/>
        </w:rPr>
        <w:fldChar w:fldCharType="begin"/>
      </w:r>
      <w:r w:rsidR="003729CC" w:rsidRPr="004F2E97">
        <w:rPr>
          <w:rFonts w:ascii="Calibri" w:hAnsi="Calibri" w:cs="Calibri"/>
        </w:rPr>
        <w:instrText xml:space="preserve"> REF _Ref124639471 \r \h </w:instrText>
      </w:r>
      <w:r w:rsidR="004F2E97">
        <w:rPr>
          <w:rFonts w:ascii="Calibri" w:hAnsi="Calibri" w:cs="Calibri"/>
        </w:rPr>
        <w:instrText xml:space="preserve"> \* MERGEFORMAT </w:instrText>
      </w:r>
      <w:r w:rsidR="003729CC" w:rsidRPr="004F2E97">
        <w:rPr>
          <w:rFonts w:ascii="Calibri" w:hAnsi="Calibri" w:cs="Calibri"/>
        </w:rPr>
      </w:r>
      <w:r w:rsidR="003729CC" w:rsidRPr="004F2E97">
        <w:rPr>
          <w:rFonts w:ascii="Calibri" w:hAnsi="Calibri" w:cs="Calibri"/>
        </w:rPr>
        <w:fldChar w:fldCharType="separate"/>
      </w:r>
      <w:r w:rsidR="003729CC" w:rsidRPr="004F2E97">
        <w:rPr>
          <w:rFonts w:ascii="Calibri" w:hAnsi="Calibri" w:cs="Calibri"/>
        </w:rPr>
        <w:t>3</w:t>
      </w:r>
      <w:r w:rsidR="003729CC" w:rsidRPr="004F2E97">
        <w:rPr>
          <w:rFonts w:ascii="Calibri" w:hAnsi="Calibri" w:cs="Calibri"/>
        </w:rPr>
        <w:fldChar w:fldCharType="end"/>
      </w:r>
      <w:r w:rsidRPr="004F2E97">
        <w:rPr>
          <w:rFonts w:ascii="Calibri" w:hAnsi="Calibri" w:cs="Calibri"/>
        </w:rPr>
        <w:t xml:space="preserve"> et </w:t>
      </w:r>
      <w:r w:rsidR="00F74B0F" w:rsidRPr="004F2E97">
        <w:rPr>
          <w:rFonts w:ascii="Calibri" w:hAnsi="Calibri" w:cs="Calibri"/>
        </w:rPr>
        <w:fldChar w:fldCharType="begin"/>
      </w:r>
      <w:r w:rsidR="00F74B0F" w:rsidRPr="004F2E97">
        <w:rPr>
          <w:rFonts w:ascii="Calibri" w:hAnsi="Calibri" w:cs="Calibri"/>
        </w:rPr>
        <w:instrText xml:space="preserve"> REF _Ref124640031 \r \h </w:instrText>
      </w:r>
      <w:r w:rsidR="004F2E97">
        <w:rPr>
          <w:rFonts w:ascii="Calibri" w:hAnsi="Calibri" w:cs="Calibri"/>
        </w:rPr>
        <w:instrText xml:space="preserve"> \* MERGEFORMAT </w:instrText>
      </w:r>
      <w:r w:rsidR="00F74B0F" w:rsidRPr="004F2E97">
        <w:rPr>
          <w:rFonts w:ascii="Calibri" w:hAnsi="Calibri" w:cs="Calibri"/>
        </w:rPr>
      </w:r>
      <w:r w:rsidR="00F74B0F" w:rsidRPr="004F2E97">
        <w:rPr>
          <w:rFonts w:ascii="Calibri" w:hAnsi="Calibri" w:cs="Calibri"/>
        </w:rPr>
        <w:fldChar w:fldCharType="separate"/>
      </w:r>
      <w:r w:rsidR="00F74B0F" w:rsidRPr="004F2E97">
        <w:rPr>
          <w:rFonts w:ascii="Calibri" w:hAnsi="Calibri" w:cs="Calibri"/>
        </w:rPr>
        <w:t>4</w:t>
      </w:r>
      <w:r w:rsidR="00F74B0F" w:rsidRPr="004F2E97">
        <w:rPr>
          <w:rFonts w:ascii="Calibri" w:hAnsi="Calibri" w:cs="Calibri"/>
        </w:rPr>
        <w:fldChar w:fldCharType="end"/>
      </w:r>
      <w:r w:rsidRPr="004F2E97">
        <w:rPr>
          <w:rFonts w:ascii="Calibri" w:hAnsi="Calibri" w:cs="Calibri"/>
        </w:rPr>
        <w:t xml:space="preserve"> de la présente convention de confidentialité subsistent après son terme pour une durée indéterminée, aussi longtemps que le client y a un intérêt.</w:t>
      </w:r>
    </w:p>
    <w:p w14:paraId="4465DAE7" w14:textId="2D11C9F4" w:rsidR="00A3471E" w:rsidRPr="004F2E97" w:rsidRDefault="00376BF4" w:rsidP="0057249B">
      <w:pPr>
        <w:pStyle w:val="berschrift1"/>
        <w:rPr>
          <w:rFonts w:ascii="Calibri" w:hAnsi="Calibri" w:cs="Calibri"/>
        </w:rPr>
      </w:pPr>
      <w:bookmarkStart w:id="7" w:name="_Toc2518514"/>
      <w:r w:rsidRPr="004F2E97">
        <w:rPr>
          <w:rFonts w:ascii="Calibri" w:hAnsi="Calibri" w:cs="Calibri"/>
        </w:rPr>
        <w:t>Obligations d’information et droits d’audit</w:t>
      </w:r>
      <w:bookmarkEnd w:id="7"/>
    </w:p>
    <w:p w14:paraId="04F0F46E" w14:textId="4F852602" w:rsidR="00376BF4" w:rsidRPr="004F2E97" w:rsidRDefault="00376BF4" w:rsidP="00B863E3">
      <w:pPr>
        <w:pStyle w:val="berschrift2"/>
        <w:rPr>
          <w:rFonts w:ascii="Calibri" w:hAnsi="Calibri" w:cs="Calibri"/>
          <w:b/>
        </w:rPr>
      </w:pPr>
      <w:r w:rsidRPr="004F2E97">
        <w:rPr>
          <w:rFonts w:ascii="Calibri" w:hAnsi="Calibri" w:cs="Calibri"/>
        </w:rPr>
        <w:t>Le prestataire informe le client de manière exhaustive sur toutes les circonstances susceptibles de porter atteinte à la confidentialité. Il informe immédiatement le client par écrit en cas d’incidents relatifs à la sécurité et à la protection des données. Il transmet immédiatement les informations qu’il n’aurait acquises qu’ultérieurement. Il assiste le client lors des travaux de préparation et met à disposition les documents auxquels il a accès.</w:t>
      </w:r>
    </w:p>
    <w:p w14:paraId="128BA6C4" w14:textId="4E5A5926" w:rsidR="00A3471E" w:rsidRPr="004F2E97" w:rsidRDefault="00A3471E" w:rsidP="00B863E3">
      <w:pPr>
        <w:pStyle w:val="berschrift2"/>
        <w:rPr>
          <w:rFonts w:ascii="Calibri" w:hAnsi="Calibri" w:cs="Calibri"/>
          <w:b/>
        </w:rPr>
      </w:pPr>
      <w:r w:rsidRPr="004F2E97">
        <w:rPr>
          <w:rFonts w:ascii="Calibri" w:hAnsi="Calibri" w:cs="Calibri"/>
        </w:rPr>
        <w:t>Il démontre avoir respecté la présente convention de confidentialité par des moyens appropriés et fournit au client, à la demande de ce dernier, tous les renseignements requis. Le client peut contrôler le respect de ces obligations dans la mesure nécessaire. Si, dans un cas particulier, une inspection par le client ou par un auditeur mandaté par celui-ci s’avère nécessaire, celle-ci a lieu aux heures de bureau après annonce appropriée et en tenant compte de la marche des affaires du prestataire. Le prestataire peut subordonner l’inspection à une déclaration de confidentialité concernant les données d’autres clients et les mesures techniques et organisationnelles mises en place, pour autant qu’aucune obligation de confidentialité sanctionnée pénalement ne s’applique. Il ne peut en aucun cas être fait appel à des concurrents du prestataire pour procéder au contrôle. Le client remboursera au prestataire les frais encourus dans une mesure appropriée.</w:t>
      </w:r>
    </w:p>
    <w:p w14:paraId="4AEDEC07" w14:textId="5BBA12A1" w:rsidR="00681B63" w:rsidRPr="004F2E97" w:rsidRDefault="00681B63" w:rsidP="0057249B">
      <w:pPr>
        <w:pStyle w:val="berschrift1"/>
        <w:rPr>
          <w:rFonts w:ascii="Calibri" w:hAnsi="Calibri" w:cs="Calibri"/>
        </w:rPr>
      </w:pPr>
      <w:bookmarkStart w:id="8" w:name="_Toc2518515"/>
      <w:bookmarkStart w:id="9" w:name="_Toc25682748"/>
      <w:bookmarkStart w:id="10" w:name="_Toc25688395"/>
      <w:r w:rsidRPr="004F2E97">
        <w:rPr>
          <w:rFonts w:ascii="Calibri" w:hAnsi="Calibri" w:cs="Calibri"/>
        </w:rPr>
        <w:lastRenderedPageBreak/>
        <w:t>Dispositions finales</w:t>
      </w:r>
      <w:bookmarkEnd w:id="8"/>
    </w:p>
    <w:p w14:paraId="513F3ACB" w14:textId="1FB96FA8" w:rsidR="008F15C5" w:rsidRPr="004F2E97" w:rsidRDefault="008F15C5" w:rsidP="00B863E3">
      <w:pPr>
        <w:pStyle w:val="berschrift2"/>
        <w:rPr>
          <w:rFonts w:ascii="Calibri" w:hAnsi="Calibri" w:cs="Calibri"/>
          <w:b/>
        </w:rPr>
      </w:pPr>
      <w:r w:rsidRPr="004F2E97">
        <w:rPr>
          <w:rFonts w:ascii="Calibri" w:hAnsi="Calibri" w:cs="Calibri"/>
        </w:rPr>
        <w:t>Le contrat et son annexe régissent le contenu du contrat de manière exhaustive. Toute adaptation contractuelle requiert la forme écrite. La renonciation à cette exigence de forme doit revêtir la forme écrite. Cela peut parfois exclure toute modification contractuelle au moyen de « Shrink-Wrap Terms » ou de « Click-Wrap Terms ».</w:t>
      </w:r>
    </w:p>
    <w:p w14:paraId="25B357C1" w14:textId="7EF8E403" w:rsidR="008F15C5" w:rsidRPr="004F2E97" w:rsidRDefault="008F15C5" w:rsidP="00B863E3">
      <w:pPr>
        <w:pStyle w:val="berschrift2"/>
        <w:rPr>
          <w:rFonts w:ascii="Calibri" w:hAnsi="Calibri" w:cs="Calibri"/>
          <w:b/>
        </w:rPr>
      </w:pPr>
      <w:r w:rsidRPr="004F2E97">
        <w:rPr>
          <w:rFonts w:ascii="Calibri" w:hAnsi="Calibri" w:cs="Calibri"/>
        </w:rPr>
        <w:t xml:space="preserve">Les droits et obligations découlant de la relation contractuelle ne peuvent être ni cédés, ni transférés, ni mis en gage sans l’accord écrit de l’autre partie. </w:t>
      </w:r>
    </w:p>
    <w:p w14:paraId="0C4AB8D9" w14:textId="5252FC9D" w:rsidR="00681B63" w:rsidRPr="004F2E97" w:rsidRDefault="00AD6423" w:rsidP="00B863E3">
      <w:pPr>
        <w:pStyle w:val="berschrift2"/>
        <w:rPr>
          <w:rFonts w:ascii="Calibri" w:hAnsi="Calibri" w:cs="Calibri"/>
          <w:b/>
        </w:rPr>
      </w:pPr>
      <w:r w:rsidRPr="004F2E97">
        <w:rPr>
          <w:rFonts w:ascii="Calibri" w:hAnsi="Calibri" w:cs="Calibri"/>
        </w:rPr>
        <w:t>Si une ou plusieurs dispositions du présent contrat se révèlent nulles, cela n’affecte pas la validité des autres dispositions. En pareil cas, les parties adapteront la convention de telle manière à ce que le but poursuivi par la partie invalide soit atteint dans toute la mesure du possible.</w:t>
      </w:r>
    </w:p>
    <w:p w14:paraId="3533D08E" w14:textId="4D3FAC47" w:rsidR="00C11FD0" w:rsidRPr="004F2E97" w:rsidRDefault="00C11FD0" w:rsidP="0057249B">
      <w:pPr>
        <w:pStyle w:val="berschrift1"/>
        <w:rPr>
          <w:rFonts w:ascii="Calibri" w:hAnsi="Calibri" w:cs="Calibri"/>
        </w:rPr>
      </w:pPr>
      <w:bookmarkStart w:id="11" w:name="_Toc2518516"/>
      <w:bookmarkEnd w:id="9"/>
      <w:r w:rsidRPr="004F2E97">
        <w:rPr>
          <w:rFonts w:ascii="Calibri" w:hAnsi="Calibri" w:cs="Calibri"/>
        </w:rPr>
        <w:t>Droit applicable et for</w:t>
      </w:r>
      <w:bookmarkEnd w:id="11"/>
    </w:p>
    <w:p w14:paraId="3A4650C8" w14:textId="4BCF1728" w:rsidR="00A3471E" w:rsidRPr="004F2E97" w:rsidRDefault="00A3471E" w:rsidP="00794E3B">
      <w:pPr>
        <w:pStyle w:val="berschrift2"/>
        <w:rPr>
          <w:rFonts w:ascii="Calibri" w:hAnsi="Calibri" w:cs="Calibri"/>
          <w:b/>
        </w:rPr>
      </w:pPr>
      <w:r w:rsidRPr="004F2E97">
        <w:rPr>
          <w:rFonts w:ascii="Calibri" w:hAnsi="Calibri" w:cs="Calibri"/>
        </w:rPr>
        <w:t>La présente convention de confidentialité est exclusivement soumise au droit suisse, à l’exclusion des règles internationales de conflit de lois et de la Convention des Nations Unies sur les contrats de vente internationale de marchandises. Le for exclusif est toujours au siège du client.</w:t>
      </w:r>
    </w:p>
    <w:p w14:paraId="3695DD8D" w14:textId="77777777" w:rsidR="00A3471E" w:rsidRPr="004F2E97" w:rsidRDefault="00A3471E" w:rsidP="0057249B">
      <w:pPr>
        <w:pStyle w:val="berschrift1"/>
        <w:rPr>
          <w:rFonts w:ascii="Calibri" w:hAnsi="Calibri" w:cs="Calibri"/>
        </w:rPr>
      </w:pPr>
      <w:bookmarkStart w:id="12" w:name="_Toc2518517"/>
      <w:r w:rsidRPr="004F2E97">
        <w:rPr>
          <w:rFonts w:ascii="Calibri" w:hAnsi="Calibri" w:cs="Calibri"/>
        </w:rPr>
        <w:t>Signatures</w:t>
      </w:r>
      <w:bookmarkEnd w:id="10"/>
      <w:bookmarkEnd w:id="12"/>
    </w:p>
    <w:p w14:paraId="2E613C58" w14:textId="77777777" w:rsidR="00A3471E" w:rsidRPr="004F2E97" w:rsidRDefault="00A3471E" w:rsidP="00B863E3">
      <w:pPr>
        <w:pStyle w:val="Textbody"/>
        <w:rPr>
          <w:rFonts w:ascii="Calibri" w:hAnsi="Calibri" w:cs="Calibri"/>
        </w:rPr>
      </w:pPr>
      <w:r w:rsidRPr="004F2E97">
        <w:rPr>
          <w:rFonts w:ascii="Calibri" w:hAnsi="Calibri" w:cs="Calibri"/>
        </w:rPr>
        <w:t>Pour le prestataire :</w:t>
      </w:r>
      <w:r w:rsidRPr="004F2E97">
        <w:rPr>
          <w:rFonts w:ascii="Calibri" w:hAnsi="Calibri" w:cs="Calibri"/>
        </w:rPr>
        <w:tab/>
        <w:t>Pour le client :</w:t>
      </w:r>
    </w:p>
    <w:p w14:paraId="6354D8CE" w14:textId="77777777" w:rsidR="00A3471E" w:rsidRPr="004F2E97" w:rsidRDefault="00A3471E" w:rsidP="00B863E3">
      <w:pPr>
        <w:pStyle w:val="Textbody"/>
        <w:rPr>
          <w:rFonts w:ascii="Calibri" w:hAnsi="Calibri" w:cs="Calibri"/>
          <w:b w:val="0"/>
        </w:rPr>
      </w:pPr>
      <w:r w:rsidRPr="004F2E97">
        <w:rPr>
          <w:rFonts w:ascii="Calibri" w:hAnsi="Calibri" w:cs="Calibri"/>
          <w:b w:val="0"/>
        </w:rPr>
        <w:t>Lieu et date :</w:t>
      </w:r>
      <w:r w:rsidRPr="004F2E97">
        <w:rPr>
          <w:rFonts w:ascii="Calibri" w:hAnsi="Calibri" w:cs="Calibri"/>
          <w:b w:val="0"/>
        </w:rPr>
        <w:tab/>
        <w:t>Lieu et date :</w:t>
      </w:r>
    </w:p>
    <w:p w14:paraId="490E32B3" w14:textId="77777777" w:rsidR="00A3471E" w:rsidRPr="004F2E97" w:rsidRDefault="00A3471E" w:rsidP="00B863E3">
      <w:pPr>
        <w:pStyle w:val="Textbody"/>
        <w:rPr>
          <w:rFonts w:ascii="Calibri" w:hAnsi="Calibri" w:cs="Calibri"/>
          <w:b w:val="0"/>
        </w:rPr>
      </w:pPr>
      <w:r w:rsidRPr="004F2E97">
        <w:rPr>
          <w:rFonts w:ascii="Calibri" w:hAnsi="Calibri" w:cs="Calibri"/>
          <w:b w:val="0"/>
        </w:rPr>
        <w:br/>
        <w:t>_________________________________</w:t>
      </w:r>
      <w:r w:rsidRPr="004F2E97">
        <w:rPr>
          <w:rFonts w:ascii="Calibri" w:hAnsi="Calibri" w:cs="Calibri"/>
          <w:b w:val="0"/>
        </w:rPr>
        <w:tab/>
        <w:t>_________________________________</w:t>
      </w:r>
    </w:p>
    <w:p w14:paraId="40BBCB07" w14:textId="77777777" w:rsidR="00A3471E" w:rsidRPr="004F2E97" w:rsidRDefault="00A3471E" w:rsidP="00B863E3">
      <w:pPr>
        <w:pStyle w:val="Textbody"/>
        <w:rPr>
          <w:rFonts w:ascii="Calibri" w:hAnsi="Calibri" w:cs="Calibri"/>
          <w:b w:val="0"/>
        </w:rPr>
      </w:pPr>
      <w:r w:rsidRPr="004F2E97">
        <w:rPr>
          <w:rFonts w:ascii="Calibri" w:hAnsi="Calibri" w:cs="Calibri"/>
          <w:b w:val="0"/>
        </w:rPr>
        <w:t>Signature :</w:t>
      </w:r>
      <w:r w:rsidRPr="004F2E97">
        <w:rPr>
          <w:rFonts w:ascii="Calibri" w:hAnsi="Calibri" w:cs="Calibri"/>
          <w:b w:val="0"/>
        </w:rPr>
        <w:tab/>
        <w:t>Signature :</w:t>
      </w:r>
    </w:p>
    <w:bookmarkEnd w:id="1"/>
    <w:p w14:paraId="7F68A8C0" w14:textId="77777777" w:rsidR="00A3471E" w:rsidRPr="004F2E97" w:rsidRDefault="00A3471E" w:rsidP="00A3471E">
      <w:pPr>
        <w:rPr>
          <w:rFonts w:ascii="Calibri" w:eastAsiaTheme="majorEastAsia" w:hAnsi="Calibri" w:cs="Calibri"/>
          <w:bCs/>
        </w:rPr>
      </w:pPr>
    </w:p>
    <w:p w14:paraId="324B9212" w14:textId="77777777" w:rsidR="00E51FF1" w:rsidRPr="004F2E97" w:rsidRDefault="00A3471E" w:rsidP="00A3471E">
      <w:pPr>
        <w:rPr>
          <w:rFonts w:ascii="Calibri" w:hAnsi="Calibri" w:cs="Calibri"/>
        </w:rPr>
        <w:sectPr w:rsidR="00E51FF1" w:rsidRPr="004F2E97" w:rsidSect="00EC3A0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6" w:right="851" w:bottom="1134" w:left="1134" w:header="567" w:footer="510" w:gutter="0"/>
          <w:cols w:space="708"/>
          <w:formProt w:val="0"/>
          <w:titlePg/>
          <w:docGrid w:linePitch="360"/>
        </w:sectPr>
      </w:pPr>
      <w:r w:rsidRPr="004F2E97">
        <w:rPr>
          <w:rFonts w:ascii="Calibri" w:hAnsi="Calibri" w:cs="Calibri"/>
        </w:rPr>
        <w:br/>
        <w:t>_________________________________</w:t>
      </w:r>
      <w:r w:rsidRPr="004F2E97">
        <w:rPr>
          <w:rFonts w:ascii="Calibri" w:hAnsi="Calibri" w:cs="Calibri"/>
        </w:rPr>
        <w:tab/>
      </w:r>
      <w:r w:rsidRPr="004F2E97">
        <w:rPr>
          <w:rFonts w:ascii="Calibri" w:hAnsi="Calibri" w:cs="Calibri"/>
        </w:rPr>
        <w:tab/>
        <w:t>_________________________________</w:t>
      </w:r>
    </w:p>
    <w:p w14:paraId="4559266A" w14:textId="64633EF1" w:rsidR="00EC3A05" w:rsidRPr="004F2E97" w:rsidRDefault="00A417D5" w:rsidP="00801628">
      <w:pPr>
        <w:pStyle w:val="berschrift1"/>
        <w:numPr>
          <w:ilvl w:val="0"/>
          <w:numId w:val="0"/>
        </w:numPr>
        <w:ind w:left="432" w:hanging="432"/>
        <w:rPr>
          <w:rFonts w:ascii="Calibri" w:hAnsi="Calibri" w:cs="Calibri"/>
          <w:sz w:val="28"/>
        </w:rPr>
      </w:pPr>
      <w:bookmarkStart w:id="13" w:name="_Toc2518518"/>
      <w:r w:rsidRPr="004F2E97">
        <w:rPr>
          <w:rFonts w:ascii="Calibri" w:hAnsi="Calibri" w:cs="Calibri"/>
          <w:sz w:val="28"/>
        </w:rPr>
        <w:lastRenderedPageBreak/>
        <w:t>Annexe 1</w:t>
      </w:r>
      <w:bookmarkEnd w:id="13"/>
    </w:p>
    <w:p w14:paraId="71459524" w14:textId="3BF5D08C" w:rsidR="00E51FF1" w:rsidRPr="004F2E97" w:rsidRDefault="00A417D5" w:rsidP="002A0FC7">
      <w:pPr>
        <w:pStyle w:val="Formatvorlage1"/>
        <w:numPr>
          <w:ilvl w:val="0"/>
          <w:numId w:val="0"/>
        </w:numPr>
        <w:tabs>
          <w:tab w:val="right" w:leader="underscore" w:pos="9923"/>
        </w:tabs>
        <w:rPr>
          <w:rFonts w:ascii="Calibri" w:hAnsi="Calibri" w:cs="Calibri"/>
        </w:rPr>
      </w:pPr>
      <w:r w:rsidRPr="004F2E97">
        <w:rPr>
          <w:rFonts w:ascii="Calibri" w:hAnsi="Calibri" w:cs="Calibri"/>
        </w:rPr>
        <w:t xml:space="preserve">Pour garantir la </w:t>
      </w:r>
      <w:r w:rsidRPr="004F2E97">
        <w:rPr>
          <w:rFonts w:ascii="Calibri" w:hAnsi="Calibri" w:cs="Calibri"/>
          <w:b/>
        </w:rPr>
        <w:t>confidentialité</w:t>
      </w:r>
      <w:r w:rsidRPr="004F2E97">
        <w:rPr>
          <w:rFonts w:ascii="Calibri" w:hAnsi="Calibri" w:cs="Calibri"/>
        </w:rPr>
        <w:t>, le prestataire doit prendre des mesures afin que :</w:t>
      </w:r>
    </w:p>
    <w:p w14:paraId="554B262E" w14:textId="1B00E63F" w:rsidR="00E51FF1" w:rsidRPr="004F2E97" w:rsidRDefault="00A417D5"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les personnes autorisées n’aient accès qu’aux informations </w:t>
      </w:r>
      <w:r w:rsidR="005269F7">
        <w:rPr>
          <w:rFonts w:ascii="Calibri" w:hAnsi="Calibri" w:cs="Calibri"/>
        </w:rPr>
        <w:t>confidentielles</w:t>
      </w:r>
      <w:r w:rsidRPr="004F2E97">
        <w:rPr>
          <w:rFonts w:ascii="Calibri" w:hAnsi="Calibri" w:cs="Calibri"/>
        </w:rPr>
        <w:t xml:space="preserve"> dont elles ont besoin pour accomplir leurs tâches (contrôle des autorisations) ; </w:t>
      </w:r>
      <w:r w:rsidRPr="004F2E97">
        <w:rPr>
          <w:rFonts w:ascii="Calibri" w:hAnsi="Calibri" w:cs="Calibri"/>
        </w:rPr>
        <w:br/>
      </w:r>
      <w:r w:rsidRPr="004F2E97">
        <w:rPr>
          <w:rFonts w:ascii="Calibri" w:hAnsi="Calibri" w:cs="Calibri"/>
          <w:highlight w:val="yellow"/>
        </w:rPr>
        <w:t>Mesures adéquates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589326B9" w14:textId="7DC1237C" w:rsidR="00613EB4" w:rsidRPr="004F2E97"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seules les personnes autorisées aient accès aux locaux et aux installations où des informations </w:t>
      </w:r>
      <w:r w:rsidR="005269F7">
        <w:rPr>
          <w:rFonts w:ascii="Calibri" w:hAnsi="Calibri" w:cs="Calibri"/>
        </w:rPr>
        <w:t>confidentielles</w:t>
      </w:r>
      <w:r w:rsidRPr="004F2E97">
        <w:rPr>
          <w:rFonts w:ascii="Calibri" w:hAnsi="Calibri" w:cs="Calibri"/>
        </w:rPr>
        <w:t xml:space="preserve"> sont traitées (contrôle des accès) ; </w:t>
      </w:r>
      <w:r w:rsidRPr="004F2E97">
        <w:rPr>
          <w:rFonts w:ascii="Calibri" w:hAnsi="Calibri" w:cs="Calibri"/>
        </w:rPr>
        <w:br/>
      </w:r>
      <w:r w:rsidRPr="004F2E97">
        <w:rPr>
          <w:rFonts w:ascii="Calibri" w:hAnsi="Calibri" w:cs="Calibri"/>
          <w:highlight w:val="yellow"/>
        </w:rPr>
        <w:t>Mesures adéquates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0622F61B" w14:textId="7E53326E" w:rsidR="00F27B0B" w:rsidRPr="004F2E97" w:rsidRDefault="00F27B0B" w:rsidP="003729CC">
      <w:pPr>
        <w:pStyle w:val="Listenabsatz"/>
        <w:numPr>
          <w:ilvl w:val="0"/>
          <w:numId w:val="9"/>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les personnes non autorisées ne puissent pas utiliser les systèmes de traitement automatisé de données au moyen d’installations de transmission de données (contrôle des utilisateurs). </w:t>
      </w:r>
      <w:r w:rsidRPr="004F2E97">
        <w:rPr>
          <w:rFonts w:ascii="Calibri" w:hAnsi="Calibri" w:cs="Calibri"/>
        </w:rPr>
        <w:br/>
      </w:r>
      <w:r w:rsidRPr="004F2E97">
        <w:rPr>
          <w:rFonts w:ascii="Calibri" w:hAnsi="Calibri" w:cs="Calibri"/>
          <w:highlight w:val="yellow"/>
        </w:rPr>
        <w:t>Mesures adéquates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0CBA6328" w14:textId="03FEAD2A" w:rsidR="00F27B0B" w:rsidRPr="004F2E97" w:rsidRDefault="00A417D5" w:rsidP="002A0FC7">
      <w:pPr>
        <w:tabs>
          <w:tab w:val="right" w:leader="underscore" w:pos="9923"/>
        </w:tabs>
        <w:spacing w:before="120" w:line="276" w:lineRule="auto"/>
        <w:rPr>
          <w:rFonts w:ascii="Calibri" w:hAnsi="Calibri" w:cs="Calibri"/>
        </w:rPr>
      </w:pPr>
      <w:r w:rsidRPr="004F2E97">
        <w:rPr>
          <w:rFonts w:ascii="Calibri" w:hAnsi="Calibri" w:cs="Calibri"/>
        </w:rPr>
        <w:t xml:space="preserve">Pour garantir la </w:t>
      </w:r>
      <w:r w:rsidRPr="004F2E97">
        <w:rPr>
          <w:rFonts w:ascii="Calibri" w:hAnsi="Calibri" w:cs="Calibri"/>
          <w:b/>
        </w:rPr>
        <w:t>disponibilité</w:t>
      </w:r>
      <w:r w:rsidRPr="004F2E97">
        <w:rPr>
          <w:rFonts w:ascii="Calibri" w:hAnsi="Calibri" w:cs="Calibri"/>
        </w:rPr>
        <w:t xml:space="preserve"> et l’</w:t>
      </w:r>
      <w:r w:rsidRPr="004F2E97">
        <w:rPr>
          <w:rFonts w:ascii="Calibri" w:hAnsi="Calibri" w:cs="Calibri"/>
          <w:b/>
        </w:rPr>
        <w:t>intégrité</w:t>
      </w:r>
      <w:r w:rsidRPr="004F2E97">
        <w:rPr>
          <w:rFonts w:ascii="Calibri" w:hAnsi="Calibri" w:cs="Calibri"/>
        </w:rPr>
        <w:t xml:space="preserve">, le prestataire doit prendre des mesures afin que : </w:t>
      </w:r>
    </w:p>
    <w:p w14:paraId="308CA28D" w14:textId="446AFA2B" w:rsidR="00F27B0B" w:rsidRPr="004F2E97" w:rsidRDefault="00A417D5"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des personnes non autorisées ne puissent pas lire, copier, modifier, déplacer, effacer ou détruire des supports de données (contrôle des supports de données)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tab/>
      </w:r>
      <w:r w:rsidRPr="004F2E97">
        <w:rPr>
          <w:rFonts w:ascii="Calibri" w:hAnsi="Calibri" w:cs="Calibri"/>
          <w:highlight w:val="yellow"/>
        </w:rPr>
        <w:tab/>
      </w:r>
    </w:p>
    <w:p w14:paraId="43B5F4B7" w14:textId="2CF4D471" w:rsidR="00F27B0B" w:rsidRPr="004F2E97"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des personnes non autorisées ne puissent pas enregistrer, lire, modifier, effacer ou détruire des informations </w:t>
      </w:r>
      <w:r w:rsidR="00010867">
        <w:rPr>
          <w:rFonts w:ascii="Calibri" w:hAnsi="Calibri" w:cs="Calibri"/>
        </w:rPr>
        <w:t>confidentielles</w:t>
      </w:r>
      <w:r w:rsidRPr="004F2E97">
        <w:rPr>
          <w:rFonts w:ascii="Calibri" w:hAnsi="Calibri" w:cs="Calibri"/>
        </w:rPr>
        <w:t xml:space="preserve"> en mémoire (contrôle du stockage)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r w:rsidRPr="004F2E97">
        <w:rPr>
          <w:rFonts w:ascii="Calibri" w:hAnsi="Calibri" w:cs="Calibri"/>
        </w:rPr>
        <w:t>___</w:t>
      </w:r>
    </w:p>
    <w:p w14:paraId="74980291" w14:textId="14D1ADA8" w:rsidR="00F27B0B" w:rsidRPr="004F2E97"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des personnes non autorisées ne puissent pas lire, copier, modifier, effacer ou détruire des informations </w:t>
      </w:r>
      <w:r w:rsidR="00010867">
        <w:rPr>
          <w:rFonts w:ascii="Calibri" w:hAnsi="Calibri" w:cs="Calibri"/>
        </w:rPr>
        <w:t>confidentielles</w:t>
      </w:r>
      <w:r w:rsidRPr="004F2E97">
        <w:rPr>
          <w:rFonts w:ascii="Calibri" w:hAnsi="Calibri" w:cs="Calibri"/>
        </w:rPr>
        <w:t>, en cas de divulgation de ces dernières ou lors du transport de supports de données (contrôle du transport)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345774A9" w14:textId="504898B7" w:rsidR="00F27B0B" w:rsidRPr="004F2E97"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la disponibilité des informations </w:t>
      </w:r>
      <w:r w:rsidR="00010867">
        <w:rPr>
          <w:rFonts w:ascii="Calibri" w:hAnsi="Calibri" w:cs="Calibri"/>
        </w:rPr>
        <w:t>confidentielles</w:t>
      </w:r>
      <w:r w:rsidRPr="004F2E97">
        <w:rPr>
          <w:rFonts w:ascii="Calibri" w:hAnsi="Calibri" w:cs="Calibri"/>
        </w:rPr>
        <w:t xml:space="preserve"> et l’accès à celles-ci puissent être rapidement rétablis en cas d’incident physique ou technique (restauration) ;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62409859" w14:textId="004139E4" w:rsidR="00F27B0B" w:rsidRPr="004F2E97" w:rsidRDefault="00F27B0B"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toutes les fonctions du système de traitement automatisé de données soient disponibles (disponibilité), les dysfonctionnements soient signalés (fiabilité) et que les informations </w:t>
      </w:r>
      <w:r w:rsidR="00B568F0">
        <w:rPr>
          <w:rFonts w:ascii="Calibri" w:hAnsi="Calibri" w:cs="Calibri"/>
        </w:rPr>
        <w:t>confidentielles</w:t>
      </w:r>
      <w:r w:rsidRPr="004F2E97">
        <w:rPr>
          <w:rFonts w:ascii="Calibri" w:hAnsi="Calibri" w:cs="Calibri"/>
        </w:rPr>
        <w:t xml:space="preserve"> enregistrées ne puissent pas être endommagées par des dysfonctionnements du système (intégrité des don</w:t>
      </w:r>
      <w:r w:rsidRPr="004F2E97">
        <w:rPr>
          <w:rFonts w:ascii="Calibri" w:hAnsi="Calibri" w:cs="Calibri"/>
        </w:rPr>
        <w:lastRenderedPageBreak/>
        <w:t>nées)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03671E48" w14:textId="7EB69EAF" w:rsidR="000938F8" w:rsidRPr="004F2E97" w:rsidRDefault="000938F8" w:rsidP="003729CC">
      <w:pPr>
        <w:pStyle w:val="Listenabsatz"/>
        <w:numPr>
          <w:ilvl w:val="0"/>
          <w:numId w:val="10"/>
        </w:numPr>
        <w:tabs>
          <w:tab w:val="right" w:leader="underscore" w:pos="9923"/>
        </w:tabs>
        <w:spacing w:before="120" w:line="276" w:lineRule="auto"/>
        <w:contextualSpacing w:val="0"/>
        <w:rPr>
          <w:rFonts w:ascii="Calibri" w:hAnsi="Calibri" w:cs="Calibri"/>
        </w:rPr>
      </w:pPr>
      <w:r w:rsidRPr="004F2E97">
        <w:rPr>
          <w:rFonts w:ascii="Calibri" w:hAnsi="Calibri" w:cs="Calibri"/>
        </w:rPr>
        <w:t>les systèmes d’exploitation et les logiciels d’application soient maintenus au niveau de sécurité le plus récent et les lacunes critiques connues soient comblées (sécurité du système).</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21C6B0EC" w14:textId="5C45DFD3" w:rsidR="000938F8" w:rsidRPr="004F2E97" w:rsidRDefault="00A417D5" w:rsidP="002A0FC7">
      <w:pPr>
        <w:tabs>
          <w:tab w:val="right" w:leader="underscore" w:pos="9923"/>
        </w:tabs>
        <w:spacing w:before="120" w:line="276" w:lineRule="auto"/>
        <w:rPr>
          <w:rFonts w:ascii="Calibri" w:hAnsi="Calibri" w:cs="Calibri"/>
        </w:rPr>
      </w:pPr>
      <w:r w:rsidRPr="004F2E97">
        <w:rPr>
          <w:rFonts w:ascii="Calibri" w:hAnsi="Calibri" w:cs="Calibri"/>
        </w:rPr>
        <w:t xml:space="preserve">Pour garantir la </w:t>
      </w:r>
      <w:r w:rsidRPr="004F2E97">
        <w:rPr>
          <w:rFonts w:ascii="Calibri" w:hAnsi="Calibri" w:cs="Calibri"/>
          <w:b/>
        </w:rPr>
        <w:t>traçabilité</w:t>
      </w:r>
      <w:r w:rsidRPr="004F2E97">
        <w:rPr>
          <w:rFonts w:ascii="Calibri" w:hAnsi="Calibri" w:cs="Calibri"/>
        </w:rPr>
        <w:t>, le prestataire doit prendre des mesures afin de :</w:t>
      </w:r>
    </w:p>
    <w:p w14:paraId="2545EC2B" w14:textId="52130C5C" w:rsidR="000938F8" w:rsidRPr="004F2E97"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pouvoir vérifier quelles informations </w:t>
      </w:r>
      <w:r w:rsidR="00B568F0">
        <w:rPr>
          <w:rFonts w:ascii="Calibri" w:hAnsi="Calibri" w:cs="Calibri"/>
        </w:rPr>
        <w:t>confidentielles</w:t>
      </w:r>
      <w:r w:rsidRPr="004F2E97">
        <w:rPr>
          <w:rFonts w:ascii="Calibri" w:hAnsi="Calibri" w:cs="Calibri"/>
        </w:rPr>
        <w:t xml:space="preserve"> sont saisies ou modifiées dans le système de traitement automatisé de données, à quel moment et par qui (contrôle des saisies) ;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414EBA9D" w14:textId="5D3979D6" w:rsidR="000938F8" w:rsidRPr="004F2E97"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pouvoir vérifier à qui des informations </w:t>
      </w:r>
      <w:r w:rsidR="00B568F0">
        <w:rPr>
          <w:rFonts w:ascii="Calibri" w:hAnsi="Calibri" w:cs="Calibri"/>
        </w:rPr>
        <w:t>confidentielles</w:t>
      </w:r>
      <w:r w:rsidRPr="004F2E97">
        <w:rPr>
          <w:rFonts w:ascii="Calibri" w:hAnsi="Calibri" w:cs="Calibri"/>
        </w:rPr>
        <w:t xml:space="preserve"> sont communiquées à l’aide d’installations de transmission de données (contrôle des communications)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p w14:paraId="0AEAAA5E" w14:textId="617EC69D" w:rsidR="00A417D5" w:rsidRPr="004F2E97" w:rsidRDefault="00A417D5" w:rsidP="003729CC">
      <w:pPr>
        <w:pStyle w:val="Listenabsatz"/>
        <w:numPr>
          <w:ilvl w:val="0"/>
          <w:numId w:val="11"/>
        </w:numPr>
        <w:tabs>
          <w:tab w:val="right" w:leader="underscore" w:pos="9923"/>
        </w:tabs>
        <w:spacing w:before="120" w:line="276" w:lineRule="auto"/>
        <w:contextualSpacing w:val="0"/>
        <w:rPr>
          <w:rFonts w:ascii="Calibri" w:hAnsi="Calibri" w:cs="Calibri"/>
        </w:rPr>
      </w:pPr>
      <w:r w:rsidRPr="004F2E97">
        <w:rPr>
          <w:rFonts w:ascii="Calibri" w:hAnsi="Calibri" w:cs="Calibri"/>
        </w:rPr>
        <w:t xml:space="preserve">pouvoir détecter rapidement des violations de la sécurité des données (détection) et de prendre des mesures pour réduire ou éliminer les conséquences (élimination). </w:t>
      </w:r>
      <w:r w:rsidRPr="004F2E97">
        <w:rPr>
          <w:rFonts w:ascii="Calibri" w:hAnsi="Calibri" w:cs="Calibri"/>
        </w:rPr>
        <w:br/>
      </w:r>
      <w:r w:rsidRPr="004F2E97">
        <w:rPr>
          <w:rFonts w:ascii="Calibri" w:hAnsi="Calibri" w:cs="Calibri"/>
          <w:shd w:val="clear" w:color="auto" w:fill="FFFF00"/>
        </w:rPr>
        <w:t>Mesures appropriées :</w:t>
      </w:r>
      <w:r w:rsidRPr="004F2E97">
        <w:rPr>
          <w:rFonts w:ascii="Calibri" w:hAnsi="Calibri" w:cs="Calibri"/>
          <w:highlight w:val="yellow"/>
        </w:rPr>
        <w:br/>
      </w:r>
      <w:r w:rsidRPr="004F2E97">
        <w:rPr>
          <w:rFonts w:ascii="Calibri" w:hAnsi="Calibri" w:cs="Calibri"/>
          <w:highlight w:val="yellow"/>
        </w:rPr>
        <w:tab/>
      </w:r>
      <w:r w:rsidRPr="004F2E97">
        <w:rPr>
          <w:rFonts w:ascii="Calibri" w:hAnsi="Calibri" w:cs="Calibri"/>
          <w:highlight w:val="yellow"/>
        </w:rPr>
        <w:tab/>
      </w:r>
    </w:p>
    <w:sectPr w:rsidR="00A417D5" w:rsidRPr="004F2E97"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51E8" w14:textId="77777777" w:rsidR="00E032E5" w:rsidRDefault="00E032E5" w:rsidP="00E177D4">
      <w:pPr>
        <w:spacing w:after="0"/>
      </w:pPr>
      <w:r>
        <w:separator/>
      </w:r>
    </w:p>
  </w:endnote>
  <w:endnote w:type="continuationSeparator" w:id="0">
    <w:p w14:paraId="05E021F7" w14:textId="77777777" w:rsidR="00E032E5" w:rsidRDefault="00E032E5"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7A6A" w14:textId="77777777" w:rsidR="004376A4" w:rsidRDefault="004376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94AF" w14:textId="15B15A11" w:rsidR="009A2F57" w:rsidRDefault="009A2F57" w:rsidP="009A2F57">
    <w:pPr>
      <w:pStyle w:val="Fuzeile"/>
      <w:tabs>
        <w:tab w:val="clear" w:pos="4536"/>
        <w:tab w:val="clear" w:pos="9072"/>
      </w:tabs>
    </w:pPr>
    <w:r>
      <w:rPr>
        <w:noProof/>
      </w:rPr>
      <w:drawing>
        <wp:inline distT="0" distB="0" distL="0" distR="0" wp14:anchorId="710F906F" wp14:editId="7D24DFA4">
          <wp:extent cx="4471517" cy="622348"/>
          <wp:effectExtent l="0" t="0" r="5715" b="635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ptab w:relativeTo="margin" w:alignment="right" w:leader="none"/>
    </w:r>
    <w:r>
      <w:rPr>
        <w:position w:val="6"/>
      </w:rPr>
      <w:fldChar w:fldCharType="begin"/>
    </w:r>
    <w:r>
      <w:rPr>
        <w:noProof/>
        <w:position w:val="6"/>
      </w:rPr>
      <w:instrText>PAGE  \* Arabic  \* MERGEFORMAT</w:instrText>
    </w:r>
    <w:r>
      <w:fldChar w:fldCharType="separate"/>
    </w:r>
    <w:r w:rsidR="006306FD">
      <w:rPr>
        <w:noProof/>
        <w:position w:val="6"/>
      </w:rPr>
      <w:t>2</w:t>
    </w:r>
    <w:r>
      <w:fldChar w:fldCharType="end"/>
    </w:r>
    <w:r>
      <w:rPr>
        <w:position w:val="6"/>
      </w:rPr>
      <w:t>/</w:t>
    </w:r>
    <w:r>
      <w:rPr>
        <w:position w:val="6"/>
      </w:rPr>
      <w:fldChar w:fldCharType="begin"/>
    </w:r>
    <w:r>
      <w:rPr>
        <w:noProof/>
        <w:position w:val="6"/>
      </w:rPr>
      <w:instrText>NUMPAGES  \* Arabic  \* MERGEFORMAT</w:instrText>
    </w:r>
    <w:r>
      <w:fldChar w:fldCharType="separate"/>
    </w:r>
    <w:r w:rsidR="006306FD">
      <w:rPr>
        <w:noProof/>
        <w:position w:val="6"/>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2F6" w14:textId="77777777" w:rsidR="0097452E" w:rsidRDefault="00EC3A05">
    <w:pPr>
      <w:pStyle w:val="Fuzeile"/>
    </w:pPr>
    <w:r>
      <w:rPr>
        <w:noProof/>
      </w:rPr>
      <w:drawing>
        <wp:inline distT="0" distB="0" distL="0" distR="0" wp14:anchorId="0DCEC6E8" wp14:editId="50B15905">
          <wp:extent cx="6300229" cy="623317"/>
          <wp:effectExtent l="0" t="0" r="0" b="5715"/>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FABC" w14:textId="77777777" w:rsidR="00E032E5" w:rsidRDefault="00E032E5" w:rsidP="00E177D4">
      <w:pPr>
        <w:spacing w:after="0"/>
      </w:pPr>
      <w:r>
        <w:separator/>
      </w:r>
    </w:p>
  </w:footnote>
  <w:footnote w:type="continuationSeparator" w:id="0">
    <w:p w14:paraId="29BCC36B" w14:textId="77777777" w:rsidR="00E032E5" w:rsidRDefault="00E032E5"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0DB9" w14:textId="77777777" w:rsidR="004376A4" w:rsidRDefault="004376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B7A" w14:textId="23213995" w:rsidR="00E827D9" w:rsidRPr="00FF3415" w:rsidRDefault="00AD6423" w:rsidP="002D2A73">
    <w:pPr>
      <w:pStyle w:val="Kopfzeile"/>
      <w:rPr>
        <w:sz w:val="16"/>
        <w:szCs w:val="16"/>
      </w:rPr>
    </w:pPr>
    <w:r>
      <w:rPr>
        <w:sz w:val="16"/>
        <w:szCs w:val="16"/>
      </w:rPr>
      <w:t xml:space="preserve">Convention de confidentialité, version </w:t>
    </w:r>
    <w:r w:rsidR="00127EFF">
      <w:rPr>
        <w:sz w:val="16"/>
        <w:szCs w:val="16"/>
      </w:rPr>
      <w:t>03/2023</w:t>
    </w:r>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1D38906" w14:textId="77777777" w:rsidTr="007F26F1">
      <w:trPr>
        <w:trHeight w:hRule="exact" w:val="1135"/>
      </w:trPr>
      <w:tc>
        <w:tcPr>
          <w:tcW w:w="2623" w:type="dxa"/>
        </w:tcPr>
        <w:p w14:paraId="7F281298" w14:textId="77777777" w:rsidR="00E4377A" w:rsidRDefault="00C632F6" w:rsidP="0095530B">
          <w:pPr>
            <w:pStyle w:val="Kopfzeile"/>
            <w:tabs>
              <w:tab w:val="clear" w:pos="9072"/>
            </w:tabs>
          </w:pPr>
          <w:r>
            <w:rPr>
              <w:noProof/>
            </w:rPr>
            <w:drawing>
              <wp:anchor distT="0" distB="0" distL="114300" distR="114300" simplePos="0" relativeHeight="251658240" behindDoc="0" locked="0" layoutInCell="1" allowOverlap="1" wp14:anchorId="0AA49762" wp14:editId="6750475E">
                <wp:simplePos x="0" y="0"/>
                <wp:positionH relativeFrom="column">
                  <wp:posOffset>-320675</wp:posOffset>
                </wp:positionH>
                <wp:positionV relativeFrom="paragraph">
                  <wp:posOffset>6985</wp:posOffset>
                </wp:positionV>
                <wp:extent cx="1461600" cy="698400"/>
                <wp:effectExtent l="0" t="0" r="5715" b="698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3F5E5AF0" w14:textId="77777777" w:rsidR="00E4377A" w:rsidRDefault="00E4377A" w:rsidP="0095530B">
          <w:pPr>
            <w:pStyle w:val="Kopfzeile"/>
            <w:tabs>
              <w:tab w:val="clear" w:pos="4536"/>
              <w:tab w:val="clear" w:pos="9072"/>
            </w:tabs>
            <w:jc w:val="both"/>
          </w:pPr>
        </w:p>
      </w:tc>
    </w:tr>
  </w:tbl>
  <w:p w14:paraId="4B3C6ADE"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23303"/>
    <w:multiLevelType w:val="hybridMultilevel"/>
    <w:tmpl w:val="18246734"/>
    <w:lvl w:ilvl="0" w:tplc="B82866A8">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7"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2171E04"/>
    <w:multiLevelType w:val="multilevel"/>
    <w:tmpl w:val="D7C07DF8"/>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462B50"/>
    <w:multiLevelType w:val="multilevel"/>
    <w:tmpl w:val="30801902"/>
    <w:lvl w:ilvl="0">
      <w:start w:val="1"/>
      <w:numFmt w:val="decimal"/>
      <w:pStyle w:val="berschrift1"/>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75060293">
    <w:abstractNumId w:val="2"/>
  </w:num>
  <w:num w:numId="2" w16cid:durableId="454058942">
    <w:abstractNumId w:val="9"/>
  </w:num>
  <w:num w:numId="3" w16cid:durableId="520776856">
    <w:abstractNumId w:val="5"/>
  </w:num>
  <w:num w:numId="4" w16cid:durableId="1908147886">
    <w:abstractNumId w:val="8"/>
  </w:num>
  <w:num w:numId="5" w16cid:durableId="561251793">
    <w:abstractNumId w:val="7"/>
  </w:num>
  <w:num w:numId="6" w16cid:durableId="1816796451">
    <w:abstractNumId w:val="0"/>
  </w:num>
  <w:num w:numId="7" w16cid:durableId="1997757713">
    <w:abstractNumId w:val="6"/>
  </w:num>
  <w:num w:numId="8" w16cid:durableId="94180511">
    <w:abstractNumId w:val="11"/>
  </w:num>
  <w:num w:numId="9" w16cid:durableId="266474330">
    <w:abstractNumId w:val="1"/>
  </w:num>
  <w:num w:numId="10" w16cid:durableId="1565019937">
    <w:abstractNumId w:val="4"/>
  </w:num>
  <w:num w:numId="11" w16cid:durableId="238099033">
    <w:abstractNumId w:val="12"/>
  </w:num>
  <w:num w:numId="12" w16cid:durableId="1567375769">
    <w:abstractNumId w:val="10"/>
  </w:num>
  <w:num w:numId="13" w16cid:durableId="123039913">
    <w:abstractNumId w:val="3"/>
  </w:num>
  <w:num w:numId="14" w16cid:durableId="1045330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038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D03"/>
    <w:rsid w:val="00010121"/>
    <w:rsid w:val="0001070A"/>
    <w:rsid w:val="00010867"/>
    <w:rsid w:val="00013A83"/>
    <w:rsid w:val="00023F9F"/>
    <w:rsid w:val="00030CF7"/>
    <w:rsid w:val="00071182"/>
    <w:rsid w:val="000735D0"/>
    <w:rsid w:val="00075DCE"/>
    <w:rsid w:val="000928C0"/>
    <w:rsid w:val="000938F8"/>
    <w:rsid w:val="00093F52"/>
    <w:rsid w:val="000A610E"/>
    <w:rsid w:val="000A7D78"/>
    <w:rsid w:val="000B1A5A"/>
    <w:rsid w:val="000C18EC"/>
    <w:rsid w:val="000D09DE"/>
    <w:rsid w:val="000E199E"/>
    <w:rsid w:val="0010077B"/>
    <w:rsid w:val="00110779"/>
    <w:rsid w:val="001107E1"/>
    <w:rsid w:val="0011107B"/>
    <w:rsid w:val="0012216E"/>
    <w:rsid w:val="0012615E"/>
    <w:rsid w:val="00127EFF"/>
    <w:rsid w:val="0014736E"/>
    <w:rsid w:val="0014751F"/>
    <w:rsid w:val="00153FB5"/>
    <w:rsid w:val="00162724"/>
    <w:rsid w:val="00165538"/>
    <w:rsid w:val="001816B5"/>
    <w:rsid w:val="001976D2"/>
    <w:rsid w:val="001B08B0"/>
    <w:rsid w:val="001C28AE"/>
    <w:rsid w:val="001C377E"/>
    <w:rsid w:val="001C747D"/>
    <w:rsid w:val="001D6394"/>
    <w:rsid w:val="001F009B"/>
    <w:rsid w:val="001F16E7"/>
    <w:rsid w:val="001F225D"/>
    <w:rsid w:val="00207EA2"/>
    <w:rsid w:val="00213C8F"/>
    <w:rsid w:val="00215F9C"/>
    <w:rsid w:val="00217D02"/>
    <w:rsid w:val="00221074"/>
    <w:rsid w:val="002225DF"/>
    <w:rsid w:val="00231A60"/>
    <w:rsid w:val="0023525F"/>
    <w:rsid w:val="0023563E"/>
    <w:rsid w:val="0025324A"/>
    <w:rsid w:val="00253F0B"/>
    <w:rsid w:val="00256045"/>
    <w:rsid w:val="0026110E"/>
    <w:rsid w:val="00262A06"/>
    <w:rsid w:val="00264922"/>
    <w:rsid w:val="00276546"/>
    <w:rsid w:val="002850D7"/>
    <w:rsid w:val="002A0AF8"/>
    <w:rsid w:val="002A0FC7"/>
    <w:rsid w:val="002B1A0D"/>
    <w:rsid w:val="002D2179"/>
    <w:rsid w:val="002D2A73"/>
    <w:rsid w:val="002D55DE"/>
    <w:rsid w:val="002E55CD"/>
    <w:rsid w:val="002F3A7E"/>
    <w:rsid w:val="00321756"/>
    <w:rsid w:val="00321F80"/>
    <w:rsid w:val="00332848"/>
    <w:rsid w:val="00337EC5"/>
    <w:rsid w:val="00357EB4"/>
    <w:rsid w:val="00360E31"/>
    <w:rsid w:val="003723A1"/>
    <w:rsid w:val="003729CC"/>
    <w:rsid w:val="003733E9"/>
    <w:rsid w:val="00376069"/>
    <w:rsid w:val="00376BF4"/>
    <w:rsid w:val="00380012"/>
    <w:rsid w:val="0038242F"/>
    <w:rsid w:val="003A2A87"/>
    <w:rsid w:val="003A34FC"/>
    <w:rsid w:val="003A5515"/>
    <w:rsid w:val="003C1B9D"/>
    <w:rsid w:val="003C4327"/>
    <w:rsid w:val="003C4580"/>
    <w:rsid w:val="003D0174"/>
    <w:rsid w:val="003E225C"/>
    <w:rsid w:val="003E4681"/>
    <w:rsid w:val="004014ED"/>
    <w:rsid w:val="004169B6"/>
    <w:rsid w:val="004208A0"/>
    <w:rsid w:val="00422151"/>
    <w:rsid w:val="00424DCE"/>
    <w:rsid w:val="00436330"/>
    <w:rsid w:val="004376A4"/>
    <w:rsid w:val="00443998"/>
    <w:rsid w:val="00446AA6"/>
    <w:rsid w:val="00447DAA"/>
    <w:rsid w:val="004542B3"/>
    <w:rsid w:val="004821AF"/>
    <w:rsid w:val="004A7CC5"/>
    <w:rsid w:val="004B14EA"/>
    <w:rsid w:val="004B365E"/>
    <w:rsid w:val="004B3722"/>
    <w:rsid w:val="004C0A9F"/>
    <w:rsid w:val="004C0DB3"/>
    <w:rsid w:val="004C59CA"/>
    <w:rsid w:val="004C79C5"/>
    <w:rsid w:val="004D2768"/>
    <w:rsid w:val="004D3C5C"/>
    <w:rsid w:val="004E6C12"/>
    <w:rsid w:val="004F2E97"/>
    <w:rsid w:val="00514871"/>
    <w:rsid w:val="005269F7"/>
    <w:rsid w:val="00530D03"/>
    <w:rsid w:val="005435F1"/>
    <w:rsid w:val="00545579"/>
    <w:rsid w:val="00557A62"/>
    <w:rsid w:val="0056769F"/>
    <w:rsid w:val="005700D6"/>
    <w:rsid w:val="0057249B"/>
    <w:rsid w:val="00583849"/>
    <w:rsid w:val="0059071E"/>
    <w:rsid w:val="005A7287"/>
    <w:rsid w:val="005B19E0"/>
    <w:rsid w:val="005B1B8F"/>
    <w:rsid w:val="005E266E"/>
    <w:rsid w:val="005E5642"/>
    <w:rsid w:val="005E6D0E"/>
    <w:rsid w:val="005E79C4"/>
    <w:rsid w:val="005F0844"/>
    <w:rsid w:val="005F238B"/>
    <w:rsid w:val="005F74C3"/>
    <w:rsid w:val="0060084F"/>
    <w:rsid w:val="00605D0C"/>
    <w:rsid w:val="00613EB4"/>
    <w:rsid w:val="00616943"/>
    <w:rsid w:val="0062652D"/>
    <w:rsid w:val="00626BC8"/>
    <w:rsid w:val="006306FD"/>
    <w:rsid w:val="00633B13"/>
    <w:rsid w:val="00634716"/>
    <w:rsid w:val="00651E55"/>
    <w:rsid w:val="00657BB4"/>
    <w:rsid w:val="00662CD3"/>
    <w:rsid w:val="00675A81"/>
    <w:rsid w:val="00675AE8"/>
    <w:rsid w:val="00681B63"/>
    <w:rsid w:val="00685F93"/>
    <w:rsid w:val="006A5782"/>
    <w:rsid w:val="006A7E74"/>
    <w:rsid w:val="006B65C3"/>
    <w:rsid w:val="006B6973"/>
    <w:rsid w:val="006B745E"/>
    <w:rsid w:val="006C6D2B"/>
    <w:rsid w:val="006D6E5D"/>
    <w:rsid w:val="006E3366"/>
    <w:rsid w:val="006E3FC0"/>
    <w:rsid w:val="006E5D1F"/>
    <w:rsid w:val="00703A8B"/>
    <w:rsid w:val="00705B8B"/>
    <w:rsid w:val="0071796D"/>
    <w:rsid w:val="00720E1F"/>
    <w:rsid w:val="007437B2"/>
    <w:rsid w:val="00745D0A"/>
    <w:rsid w:val="007540AD"/>
    <w:rsid w:val="007641FF"/>
    <w:rsid w:val="00770F7F"/>
    <w:rsid w:val="0077171B"/>
    <w:rsid w:val="007749F4"/>
    <w:rsid w:val="007838C6"/>
    <w:rsid w:val="007936AB"/>
    <w:rsid w:val="00794E3B"/>
    <w:rsid w:val="00797B55"/>
    <w:rsid w:val="007A04A0"/>
    <w:rsid w:val="007A3F4E"/>
    <w:rsid w:val="007A5C89"/>
    <w:rsid w:val="007B01E0"/>
    <w:rsid w:val="007B0243"/>
    <w:rsid w:val="007B199D"/>
    <w:rsid w:val="007D4D52"/>
    <w:rsid w:val="007E21B8"/>
    <w:rsid w:val="007E47E0"/>
    <w:rsid w:val="007E552D"/>
    <w:rsid w:val="007F26F1"/>
    <w:rsid w:val="007F5A6B"/>
    <w:rsid w:val="00801628"/>
    <w:rsid w:val="00807896"/>
    <w:rsid w:val="00827AF8"/>
    <w:rsid w:val="00831D23"/>
    <w:rsid w:val="00841A77"/>
    <w:rsid w:val="00856E14"/>
    <w:rsid w:val="00864590"/>
    <w:rsid w:val="0087201C"/>
    <w:rsid w:val="00883DDD"/>
    <w:rsid w:val="008856CE"/>
    <w:rsid w:val="008A6EEE"/>
    <w:rsid w:val="008B5BBA"/>
    <w:rsid w:val="008B606F"/>
    <w:rsid w:val="008B794E"/>
    <w:rsid w:val="008C073A"/>
    <w:rsid w:val="008C3692"/>
    <w:rsid w:val="008C4570"/>
    <w:rsid w:val="008D2F32"/>
    <w:rsid w:val="008E3AC3"/>
    <w:rsid w:val="008F15C5"/>
    <w:rsid w:val="008F1DE0"/>
    <w:rsid w:val="008F45DD"/>
    <w:rsid w:val="008F4CDC"/>
    <w:rsid w:val="0093178C"/>
    <w:rsid w:val="0093313D"/>
    <w:rsid w:val="0093551D"/>
    <w:rsid w:val="00952998"/>
    <w:rsid w:val="00960934"/>
    <w:rsid w:val="00964A69"/>
    <w:rsid w:val="009713D3"/>
    <w:rsid w:val="00973C0C"/>
    <w:rsid w:val="0097452E"/>
    <w:rsid w:val="0097613B"/>
    <w:rsid w:val="00976AAC"/>
    <w:rsid w:val="009A29D3"/>
    <w:rsid w:val="009A2F57"/>
    <w:rsid w:val="009B4ECD"/>
    <w:rsid w:val="009C10B8"/>
    <w:rsid w:val="009D2BF0"/>
    <w:rsid w:val="009E289F"/>
    <w:rsid w:val="009F58A2"/>
    <w:rsid w:val="009F5D98"/>
    <w:rsid w:val="00A0690B"/>
    <w:rsid w:val="00A07891"/>
    <w:rsid w:val="00A1686F"/>
    <w:rsid w:val="00A16A49"/>
    <w:rsid w:val="00A1737D"/>
    <w:rsid w:val="00A27B8A"/>
    <w:rsid w:val="00A32FAA"/>
    <w:rsid w:val="00A3471E"/>
    <w:rsid w:val="00A34E2A"/>
    <w:rsid w:val="00A417D5"/>
    <w:rsid w:val="00A42893"/>
    <w:rsid w:val="00A56EB6"/>
    <w:rsid w:val="00A61E44"/>
    <w:rsid w:val="00A63719"/>
    <w:rsid w:val="00A73ACC"/>
    <w:rsid w:val="00A73FA8"/>
    <w:rsid w:val="00A86DFB"/>
    <w:rsid w:val="00A877B7"/>
    <w:rsid w:val="00AA1738"/>
    <w:rsid w:val="00AA2E7B"/>
    <w:rsid w:val="00AA4328"/>
    <w:rsid w:val="00AA7442"/>
    <w:rsid w:val="00AB1CFC"/>
    <w:rsid w:val="00AB27E9"/>
    <w:rsid w:val="00AC6628"/>
    <w:rsid w:val="00AD6423"/>
    <w:rsid w:val="00AD6C45"/>
    <w:rsid w:val="00AF714B"/>
    <w:rsid w:val="00B017A2"/>
    <w:rsid w:val="00B01E57"/>
    <w:rsid w:val="00B14342"/>
    <w:rsid w:val="00B3018A"/>
    <w:rsid w:val="00B340F2"/>
    <w:rsid w:val="00B46C91"/>
    <w:rsid w:val="00B568F0"/>
    <w:rsid w:val="00B57BB7"/>
    <w:rsid w:val="00B842A4"/>
    <w:rsid w:val="00B847AF"/>
    <w:rsid w:val="00B85699"/>
    <w:rsid w:val="00B863E3"/>
    <w:rsid w:val="00B96C51"/>
    <w:rsid w:val="00BA028D"/>
    <w:rsid w:val="00BB16FB"/>
    <w:rsid w:val="00BB635B"/>
    <w:rsid w:val="00BC01AD"/>
    <w:rsid w:val="00BC799D"/>
    <w:rsid w:val="00BD0719"/>
    <w:rsid w:val="00BF5177"/>
    <w:rsid w:val="00BF7D48"/>
    <w:rsid w:val="00C11FD0"/>
    <w:rsid w:val="00C2501A"/>
    <w:rsid w:val="00C33EE0"/>
    <w:rsid w:val="00C572B8"/>
    <w:rsid w:val="00C576FC"/>
    <w:rsid w:val="00C632F6"/>
    <w:rsid w:val="00C73BCA"/>
    <w:rsid w:val="00C84483"/>
    <w:rsid w:val="00CA0E31"/>
    <w:rsid w:val="00CD79C8"/>
    <w:rsid w:val="00CE0E41"/>
    <w:rsid w:val="00CF0C85"/>
    <w:rsid w:val="00CF6270"/>
    <w:rsid w:val="00D03CD4"/>
    <w:rsid w:val="00D043F9"/>
    <w:rsid w:val="00D232EE"/>
    <w:rsid w:val="00D23BB9"/>
    <w:rsid w:val="00D3466C"/>
    <w:rsid w:val="00D427C6"/>
    <w:rsid w:val="00D57D4E"/>
    <w:rsid w:val="00D6181C"/>
    <w:rsid w:val="00D63523"/>
    <w:rsid w:val="00D67E13"/>
    <w:rsid w:val="00D81DEB"/>
    <w:rsid w:val="00D87E36"/>
    <w:rsid w:val="00D919C3"/>
    <w:rsid w:val="00D91B57"/>
    <w:rsid w:val="00D94E4C"/>
    <w:rsid w:val="00DA621D"/>
    <w:rsid w:val="00DB3163"/>
    <w:rsid w:val="00DB67CD"/>
    <w:rsid w:val="00DE0492"/>
    <w:rsid w:val="00DF46B4"/>
    <w:rsid w:val="00DF7D19"/>
    <w:rsid w:val="00E032E5"/>
    <w:rsid w:val="00E107A5"/>
    <w:rsid w:val="00E13423"/>
    <w:rsid w:val="00E177D4"/>
    <w:rsid w:val="00E22671"/>
    <w:rsid w:val="00E4181A"/>
    <w:rsid w:val="00E4377A"/>
    <w:rsid w:val="00E46429"/>
    <w:rsid w:val="00E51FF1"/>
    <w:rsid w:val="00E57115"/>
    <w:rsid w:val="00E601A0"/>
    <w:rsid w:val="00E67D81"/>
    <w:rsid w:val="00E74E25"/>
    <w:rsid w:val="00E80B5E"/>
    <w:rsid w:val="00E827D9"/>
    <w:rsid w:val="00E87532"/>
    <w:rsid w:val="00E90232"/>
    <w:rsid w:val="00E92240"/>
    <w:rsid w:val="00E978F6"/>
    <w:rsid w:val="00E97B6D"/>
    <w:rsid w:val="00EA1CAF"/>
    <w:rsid w:val="00EB4B9C"/>
    <w:rsid w:val="00EC3A05"/>
    <w:rsid w:val="00EC4805"/>
    <w:rsid w:val="00ED16F0"/>
    <w:rsid w:val="00ED2046"/>
    <w:rsid w:val="00ED5996"/>
    <w:rsid w:val="00EE4A48"/>
    <w:rsid w:val="00EE5069"/>
    <w:rsid w:val="00EF7AA9"/>
    <w:rsid w:val="00F03EED"/>
    <w:rsid w:val="00F0672E"/>
    <w:rsid w:val="00F23278"/>
    <w:rsid w:val="00F27B0B"/>
    <w:rsid w:val="00F3321B"/>
    <w:rsid w:val="00F34A43"/>
    <w:rsid w:val="00F53FB7"/>
    <w:rsid w:val="00F56B79"/>
    <w:rsid w:val="00F73CB8"/>
    <w:rsid w:val="00F74B0F"/>
    <w:rsid w:val="00F8156D"/>
    <w:rsid w:val="00F92B5E"/>
    <w:rsid w:val="00FA7940"/>
    <w:rsid w:val="00FC31B0"/>
    <w:rsid w:val="00FC3906"/>
    <w:rsid w:val="00FC44A2"/>
    <w:rsid w:val="00FD6871"/>
    <w:rsid w:val="00FE346C"/>
    <w:rsid w:val="00FE410E"/>
    <w:rsid w:val="00FE4AF0"/>
    <w:rsid w:val="00FF341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95AC9"/>
  <w15:docId w15:val="{A2107253-590D-4A3A-9F67-2049E5C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rPr>
      <w:rFonts w:ascii="Arial" w:hAnsi="Arial"/>
    </w:rPr>
  </w:style>
  <w:style w:type="paragraph" w:styleId="berschrift1">
    <w:name w:val="heading 1"/>
    <w:basedOn w:val="Standard"/>
    <w:next w:val="Standard"/>
    <w:link w:val="berschrift1Zchn"/>
    <w:qFormat/>
    <w:rsid w:val="0057249B"/>
    <w:pPr>
      <w:keepNext/>
      <w:numPr>
        <w:numId w:val="8"/>
      </w:numPr>
      <w:spacing w:before="360" w:line="276" w:lineRule="auto"/>
      <w:outlineLvl w:val="0"/>
    </w:pPr>
    <w:rPr>
      <w:rFonts w:ascii="Segoe UI" w:eastAsiaTheme="majorEastAsia" w:hAnsi="Segoe UI" w:cstheme="majorHAnsi"/>
      <w:b/>
      <w:bCs/>
    </w:rPr>
  </w:style>
  <w:style w:type="paragraph" w:styleId="berschrift2">
    <w:name w:val="heading 2"/>
    <w:basedOn w:val="Standard"/>
    <w:next w:val="Standard"/>
    <w:link w:val="berschrift2Zchn"/>
    <w:qFormat/>
    <w:rsid w:val="007E21B8"/>
    <w:pPr>
      <w:numPr>
        <w:ilvl w:val="1"/>
        <w:numId w:val="8"/>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2"/>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2"/>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2"/>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2"/>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2"/>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2"/>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rPr>
      <w:rFonts w:ascii="Arial" w:hAnsi="Arial"/>
    </w:r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6"/>
      </w:numPr>
      <w:ind w:left="426" w:hanging="284"/>
      <w:contextualSpacing/>
    </w:pPr>
  </w:style>
  <w:style w:type="character" w:customStyle="1" w:styleId="berschrift1Zchn">
    <w:name w:val="Überschrift 1 Zchn"/>
    <w:basedOn w:val="Absatz-Standardschriftart"/>
    <w:link w:val="berschrift1"/>
    <w:rsid w:val="0057249B"/>
    <w:rPr>
      <w:rFonts w:ascii="Segoe UI" w:eastAsiaTheme="majorEastAsia" w:hAnsi="Segoe UI" w:cstheme="majorHAnsi"/>
      <w:b/>
      <w:bCs/>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3"/>
      </w:numPr>
    </w:pPr>
  </w:style>
  <w:style w:type="numbering" w:customStyle="1" w:styleId="FMHAufzhlunggegliedertauf3EbenenAltA">
    <w:name w:val="FMH Aufzählung gegliedert auf 3 Ebenen (Alt+A)"/>
    <w:uiPriority w:val="99"/>
    <w:rsid w:val="00CF6270"/>
    <w:pPr>
      <w:numPr>
        <w:numId w:val="4"/>
      </w:numPr>
    </w:pPr>
  </w:style>
  <w:style w:type="paragraph" w:customStyle="1" w:styleId="ABCfr1EbeneAufzhlung">
    <w:name w:val="ABC für 1 Ebene Aufzählung"/>
    <w:basedOn w:val="Standard"/>
    <w:uiPriority w:val="2"/>
    <w:qFormat/>
    <w:rsid w:val="00E4377A"/>
    <w:pPr>
      <w:numPr>
        <w:numId w:val="5"/>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7"/>
      </w:numPr>
      <w:contextualSpacing/>
    </w:pPr>
    <w:rPr>
      <w:szCs w:val="20"/>
    </w:rPr>
  </w:style>
  <w:style w:type="table" w:customStyle="1" w:styleId="Tabellenraster1">
    <w:name w:val="Tabellenraster1"/>
    <w:basedOn w:val="NormaleTabelle"/>
    <w:next w:val="Tabellenraster"/>
    <w:uiPriority w:val="59"/>
    <w:rsid w:val="00F53F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Cs w:val="28"/>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rPr>
  </w:style>
  <w:style w:type="character" w:customStyle="1" w:styleId="TextkrperZchn">
    <w:name w:val="Textkörper Zchn"/>
    <w:basedOn w:val="Absatz-Standardschriftart"/>
    <w:link w:val="Textkrper"/>
    <w:rsid w:val="00A3471E"/>
    <w:rPr>
      <w:rFonts w:ascii="Segoe UI Light" w:eastAsia="Times New Roman" w:hAnsi="Segoe UI Light" w:cs="Times New Roman"/>
    </w:rPr>
  </w:style>
  <w:style w:type="character" w:styleId="Kommentarzeichen">
    <w:name w:val="annotation reference"/>
    <w:basedOn w:val="Absatz-Standardschriftart"/>
    <w:uiPriority w:val="99"/>
    <w:semiHidden/>
    <w:unhideWhenUsed/>
    <w:rsid w:val="00BA028D"/>
    <w:rPr>
      <w:sz w:val="16"/>
      <w:szCs w:val="16"/>
    </w:rPr>
  </w:style>
  <w:style w:type="paragraph" w:styleId="Kommentartext">
    <w:name w:val="annotation text"/>
    <w:basedOn w:val="Standard"/>
    <w:link w:val="KommentartextZchn"/>
    <w:uiPriority w:val="99"/>
    <w:unhideWhenUsed/>
    <w:rsid w:val="00BA028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customStyle="1" w:styleId="Body">
    <w:name w:val="Body"/>
    <w:rsid w:val="002F3A7E"/>
    <w:pPr>
      <w:spacing w:line="312" w:lineRule="auto"/>
    </w:pPr>
    <w:rPr>
      <w:rFonts w:ascii="Helvetica Neue" w:eastAsia="Arial Unicode MS" w:hAnsi="Helvetica Neue" w:cs="Times New Roman"/>
      <w:color w:val="313130"/>
      <w:sz w:val="18"/>
      <w:szCs w:val="20"/>
    </w:rPr>
  </w:style>
  <w:style w:type="paragraph" w:styleId="Liste">
    <w:name w:val="List"/>
    <w:basedOn w:val="Body"/>
    <w:rsid w:val="002F3A7E"/>
    <w:pPr>
      <w:numPr>
        <w:numId w:val="12"/>
      </w:numPr>
      <w:ind w:left="284" w:hanging="284"/>
      <w:contextualSpacing/>
    </w:pPr>
  </w:style>
  <w:style w:type="paragraph" w:customStyle="1" w:styleId="aufzhlung">
    <w:name w:val="aufzählung"/>
    <w:basedOn w:val="Textbody"/>
    <w:qFormat/>
    <w:rsid w:val="001F16E7"/>
    <w:pPr>
      <w:numPr>
        <w:numId w:val="13"/>
      </w:numPr>
    </w:pPr>
    <w:rPr>
      <w:rFonts w:ascii="Segoe UI" w:hAnsi="Segoe UI" w:cs="Segoe UI"/>
      <w:b w:val="0"/>
    </w:rPr>
  </w:style>
  <w:style w:type="paragraph" w:styleId="berarbeitung">
    <w:name w:val="Revision"/>
    <w:hidden/>
    <w:uiPriority w:val="99"/>
    <w:semiHidden/>
    <w:rsid w:val="00583849"/>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2B409-8F04-1946-A046-797706807FF3}">
  <ds:schemaRefs>
    <ds:schemaRef ds:uri="http://schemas.openxmlformats.org/officeDocument/2006/bibliography"/>
  </ds:schemaRefs>
</ds:datastoreItem>
</file>

<file path=customXml/itemProps2.xml><?xml version="1.0" encoding="utf-8"?>
<ds:datastoreItem xmlns:ds="http://schemas.openxmlformats.org/officeDocument/2006/customXml" ds:itemID="{A12381EE-9769-41CD-9F82-20C2F39A18C0}">
  <ds:schemaRefs>
    <ds:schemaRef ds:uri="http://schemas.microsoft.com/sharepoint/v3/contenttype/forms"/>
  </ds:schemaRefs>
</ds:datastoreItem>
</file>

<file path=customXml/itemProps3.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 ds:uri="dc2936d5-e5ab-478e-9f4d-a909d7d47ff0"/>
    <ds:schemaRef ds:uri="43f42cab-93bb-4991-9f51-01d1dcb0e3ec"/>
  </ds:schemaRefs>
</ds:datastoreItem>
</file>

<file path=customXml/itemProps4.xml><?xml version="1.0" encoding="utf-8"?>
<ds:datastoreItem xmlns:ds="http://schemas.openxmlformats.org/officeDocument/2006/customXml" ds:itemID="{4F7BBDEE-232C-4406-8D7E-4CF1702F0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1533</Words>
  <Characters>9661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Heuberger Marco</cp:lastModifiedBy>
  <cp:revision>16</cp:revision>
  <dcterms:created xsi:type="dcterms:W3CDTF">2023-03-02T14:15:00Z</dcterms:created>
  <dcterms:modified xsi:type="dcterms:W3CDTF">2023-03-22T07:17:00Z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