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9894" w14:textId="717AE2B1" w:rsidR="00797B55" w:rsidRPr="004B14CB" w:rsidRDefault="002F3A7E" w:rsidP="00C33A22">
      <w:pPr>
        <w:rPr>
          <w:rFonts w:ascii="Calibri" w:hAnsi="Calibri" w:cs="Calibri"/>
          <w:b/>
          <w:color w:val="3C5587"/>
          <w:sz w:val="96"/>
          <w:szCs w:val="96"/>
        </w:rPr>
      </w:pPr>
      <w:r w:rsidRPr="004B14CB">
        <w:rPr>
          <w:rFonts w:ascii="Calibri" w:hAnsi="Calibri" w:cs="Calibri"/>
          <w:b/>
          <w:color w:val="3C5587"/>
          <w:sz w:val="96"/>
          <w:szCs w:val="96"/>
        </w:rPr>
        <w:t>Geheimhaltung</w:t>
      </w:r>
      <w:r w:rsidR="00C33A22" w:rsidRPr="004B14CB">
        <w:rPr>
          <w:rFonts w:ascii="Calibri" w:hAnsi="Calibri" w:cs="Calibri"/>
          <w:b/>
          <w:color w:val="3C5587"/>
          <w:sz w:val="96"/>
          <w:szCs w:val="96"/>
        </w:rPr>
        <w:t>sv</w:t>
      </w:r>
      <w:r w:rsidRPr="004B14CB">
        <w:rPr>
          <w:rFonts w:ascii="Calibri" w:hAnsi="Calibri" w:cs="Calibri"/>
          <w:b/>
          <w:color w:val="3C5587"/>
          <w:sz w:val="96"/>
          <w:szCs w:val="96"/>
        </w:rPr>
        <w:t xml:space="preserve">ereinbarung </w:t>
      </w:r>
    </w:p>
    <w:p w14:paraId="0B19E9D5" w14:textId="536ED89B" w:rsidR="00A3471E" w:rsidRPr="004B14CB" w:rsidRDefault="00A3471E" w:rsidP="00A3471E">
      <w:pPr>
        <w:rPr>
          <w:rFonts w:ascii="Calibri" w:hAnsi="Calibri" w:cs="Calibri"/>
          <w:bCs/>
          <w:color w:val="3C5587"/>
          <w:sz w:val="30"/>
          <w:szCs w:val="30"/>
        </w:rPr>
      </w:pPr>
      <w:r w:rsidRPr="004B14CB">
        <w:rPr>
          <w:rFonts w:ascii="Calibri" w:hAnsi="Calibri" w:cs="Calibri"/>
          <w:bCs/>
          <w:color w:val="3C5587"/>
        </w:rPr>
        <w:t xml:space="preserve">Version </w:t>
      </w:r>
      <w:r w:rsidR="00B53B4F" w:rsidRPr="004B14CB">
        <w:rPr>
          <w:rFonts w:ascii="Calibri" w:hAnsi="Calibri" w:cs="Calibri"/>
          <w:bCs/>
          <w:color w:val="3C5587"/>
        </w:rPr>
        <w:t>03/2023</w:t>
      </w:r>
    </w:p>
    <w:p w14:paraId="7C2C5755" w14:textId="77777777" w:rsidR="00A3471E" w:rsidRPr="001008FA" w:rsidRDefault="00A3471E" w:rsidP="00A3471E">
      <w:pPr>
        <w:rPr>
          <w:rFonts w:ascii="Calibri" w:hAnsi="Calibri" w:cs="Calibri"/>
        </w:rPr>
      </w:pPr>
      <w:r w:rsidRPr="001008FA">
        <w:rPr>
          <w:rFonts w:ascii="Calibri" w:hAnsi="Calibri" w:cs="Calibri"/>
          <w:b/>
          <w:sz w:val="30"/>
          <w:szCs w:val="30"/>
        </w:rPr>
        <w:br/>
      </w:r>
      <w:r w:rsidRPr="001008FA">
        <w:rPr>
          <w:rFonts w:ascii="Calibri" w:hAnsi="Calibri" w:cs="Calibri"/>
        </w:rPr>
        <w:t>zwischen</w:t>
      </w:r>
    </w:p>
    <w:p w14:paraId="4C1F589B" w14:textId="77777777" w:rsidR="00A3471E" w:rsidRPr="001008FA" w:rsidRDefault="00A3471E" w:rsidP="00A3471E">
      <w:pPr>
        <w:rPr>
          <w:rFonts w:ascii="Calibri" w:hAnsi="Calibri" w:cs="Calibri"/>
          <w:b/>
          <w:sz w:val="30"/>
          <w:szCs w:val="30"/>
        </w:rPr>
      </w:pPr>
    </w:p>
    <w:p w14:paraId="69970E8B" w14:textId="77777777" w:rsidR="00A3471E" w:rsidRPr="001008FA" w:rsidRDefault="00A3471E" w:rsidP="00A3471E">
      <w:pPr>
        <w:tabs>
          <w:tab w:val="left" w:pos="2268"/>
          <w:tab w:val="left" w:pos="8505"/>
        </w:tabs>
        <w:spacing w:line="360" w:lineRule="auto"/>
        <w:rPr>
          <w:rFonts w:ascii="Calibri" w:hAnsi="Calibri" w:cs="Calibri"/>
          <w:bCs/>
          <w:u w:val="single"/>
        </w:rPr>
      </w:pPr>
      <w:r w:rsidRPr="001008FA">
        <w:rPr>
          <w:rFonts w:ascii="Calibri" w:hAnsi="Calibri" w:cs="Calibri"/>
          <w:b/>
        </w:rPr>
        <w:t xml:space="preserve">Name Arztpraxis: </w:t>
      </w:r>
      <w:r w:rsidRPr="001008FA">
        <w:rPr>
          <w:rFonts w:ascii="Calibri" w:hAnsi="Calibri" w:cs="Calibri"/>
          <w:b/>
        </w:rPr>
        <w:tab/>
      </w:r>
      <w:r w:rsidRPr="001008FA">
        <w:rPr>
          <w:rFonts w:ascii="Calibri" w:hAnsi="Calibri" w:cs="Calibri"/>
          <w:bCs/>
          <w:u w:val="single"/>
        </w:rPr>
        <w:tab/>
      </w:r>
    </w:p>
    <w:p w14:paraId="6315DB56" w14:textId="77777777" w:rsidR="00A3471E" w:rsidRPr="001008FA" w:rsidRDefault="00A3471E" w:rsidP="00A3471E">
      <w:pPr>
        <w:tabs>
          <w:tab w:val="left" w:pos="2268"/>
          <w:tab w:val="left" w:pos="8505"/>
        </w:tabs>
        <w:spacing w:line="360" w:lineRule="auto"/>
        <w:rPr>
          <w:rFonts w:ascii="Calibri" w:hAnsi="Calibri" w:cs="Calibri"/>
          <w:b/>
          <w:u w:val="single"/>
        </w:rPr>
      </w:pPr>
      <w:r w:rsidRPr="001008FA">
        <w:rPr>
          <w:rFonts w:ascii="Calibri" w:hAnsi="Calibri" w:cs="Calibri"/>
          <w:b/>
        </w:rPr>
        <w:t>Adresse:</w:t>
      </w:r>
      <w:r w:rsidRPr="001008FA">
        <w:rPr>
          <w:rFonts w:ascii="Calibri" w:hAnsi="Calibri" w:cs="Calibri"/>
          <w:b/>
        </w:rPr>
        <w:tab/>
      </w:r>
      <w:r w:rsidRPr="001008FA">
        <w:rPr>
          <w:rFonts w:ascii="Calibri" w:hAnsi="Calibri" w:cs="Calibri"/>
          <w:bCs/>
          <w:u w:val="single"/>
        </w:rPr>
        <w:tab/>
      </w:r>
    </w:p>
    <w:p w14:paraId="588C6136" w14:textId="77777777" w:rsidR="00A3471E" w:rsidRPr="001008FA" w:rsidRDefault="00A3471E" w:rsidP="00A3471E">
      <w:pPr>
        <w:tabs>
          <w:tab w:val="left" w:pos="2268"/>
          <w:tab w:val="left" w:pos="8505"/>
        </w:tabs>
        <w:spacing w:line="360" w:lineRule="auto"/>
        <w:rPr>
          <w:rFonts w:ascii="Calibri" w:hAnsi="Calibri" w:cs="Calibri"/>
          <w:b/>
        </w:rPr>
      </w:pPr>
      <w:r w:rsidRPr="001008FA">
        <w:rPr>
          <w:rFonts w:ascii="Calibri" w:hAnsi="Calibri" w:cs="Calibri"/>
          <w:b/>
        </w:rPr>
        <w:t>Postleitzahl Ort:</w:t>
      </w:r>
      <w:r w:rsidRPr="001008FA">
        <w:rPr>
          <w:rFonts w:ascii="Calibri" w:hAnsi="Calibri" w:cs="Calibri"/>
          <w:b/>
        </w:rPr>
        <w:tab/>
      </w:r>
      <w:r w:rsidRPr="001008FA">
        <w:rPr>
          <w:rFonts w:ascii="Calibri" w:hAnsi="Calibri" w:cs="Calibri"/>
          <w:bCs/>
          <w:u w:val="single"/>
        </w:rPr>
        <w:tab/>
      </w:r>
    </w:p>
    <w:p w14:paraId="1C7A2ED5" w14:textId="77777777" w:rsidR="00A3471E" w:rsidRPr="001008FA" w:rsidRDefault="00A3471E" w:rsidP="00A3471E">
      <w:pPr>
        <w:rPr>
          <w:rFonts w:ascii="Calibri" w:hAnsi="Calibri" w:cs="Calibri"/>
        </w:rPr>
      </w:pPr>
      <w:r w:rsidRPr="001008FA">
        <w:rPr>
          <w:rFonts w:ascii="Calibri" w:hAnsi="Calibri" w:cs="Calibri"/>
        </w:rPr>
        <w:t>(«Kunde»)</w:t>
      </w:r>
    </w:p>
    <w:p w14:paraId="16636F88" w14:textId="77777777" w:rsidR="00A3471E" w:rsidRPr="001008FA" w:rsidRDefault="00A3471E" w:rsidP="00A3471E">
      <w:pPr>
        <w:rPr>
          <w:rFonts w:ascii="Calibri" w:hAnsi="Calibri" w:cs="Calibri"/>
        </w:rPr>
      </w:pPr>
    </w:p>
    <w:p w14:paraId="7FBA7930" w14:textId="77777777" w:rsidR="00A3471E" w:rsidRPr="001008FA" w:rsidRDefault="00A3471E" w:rsidP="00A3471E">
      <w:pPr>
        <w:rPr>
          <w:rFonts w:ascii="Calibri" w:hAnsi="Calibri" w:cs="Calibri"/>
        </w:rPr>
      </w:pPr>
      <w:r w:rsidRPr="001008FA">
        <w:rPr>
          <w:rFonts w:ascii="Calibri" w:hAnsi="Calibri" w:cs="Calibri"/>
        </w:rPr>
        <w:t>und</w:t>
      </w:r>
    </w:p>
    <w:tbl>
      <w:tblPr>
        <w:tblStyle w:val="Tabellenraster"/>
        <w:tblW w:w="0" w:type="auto"/>
        <w:tblLook w:val="04A0" w:firstRow="1" w:lastRow="0" w:firstColumn="1" w:lastColumn="0" w:noHBand="0" w:noVBand="1"/>
      </w:tblPr>
      <w:tblGrid>
        <w:gridCol w:w="8500"/>
      </w:tblGrid>
      <w:tr w:rsidR="00605D0C" w:rsidRPr="006744D3" w14:paraId="79A74316" w14:textId="77777777" w:rsidTr="00FF3415">
        <w:trPr>
          <w:trHeight w:val="1390"/>
        </w:trPr>
        <w:tc>
          <w:tcPr>
            <w:tcW w:w="8500" w:type="dxa"/>
          </w:tcPr>
          <w:p w14:paraId="3044A2F5" w14:textId="77777777" w:rsidR="00605D0C" w:rsidRPr="001008FA" w:rsidRDefault="00605D0C" w:rsidP="00A55380">
            <w:pPr>
              <w:rPr>
                <w:rFonts w:ascii="Calibri" w:hAnsi="Calibri" w:cs="Calibri"/>
              </w:rPr>
            </w:pPr>
          </w:p>
          <w:p w14:paraId="0F874799" w14:textId="28C34532" w:rsidR="00605D0C" w:rsidRPr="001008FA" w:rsidRDefault="008B794E" w:rsidP="00A55380">
            <w:pPr>
              <w:rPr>
                <w:rFonts w:ascii="Calibri" w:hAnsi="Calibri" w:cs="Calibri"/>
                <w:highlight w:val="yellow"/>
              </w:rPr>
            </w:pPr>
            <w:r w:rsidRPr="001008FA">
              <w:rPr>
                <w:rFonts w:ascii="Calibri" w:hAnsi="Calibri" w:cs="Calibri"/>
                <w:highlight w:val="yellow"/>
              </w:rPr>
              <w:t>[</w:t>
            </w:r>
            <w:r w:rsidR="00651E55" w:rsidRPr="001008FA">
              <w:rPr>
                <w:rFonts w:ascii="Calibri" w:hAnsi="Calibri" w:cs="Calibri"/>
                <w:highlight w:val="yellow"/>
              </w:rPr>
              <w:t>Name</w:t>
            </w:r>
            <w:r w:rsidRPr="001008FA">
              <w:rPr>
                <w:rFonts w:ascii="Calibri" w:hAnsi="Calibri" w:cs="Calibri"/>
                <w:highlight w:val="yellow"/>
              </w:rPr>
              <w:t>]</w:t>
            </w:r>
          </w:p>
          <w:p w14:paraId="1F855EE7" w14:textId="18DACA0B" w:rsidR="00651E55" w:rsidRPr="001008FA" w:rsidRDefault="008B794E" w:rsidP="00A55380">
            <w:pPr>
              <w:rPr>
                <w:rFonts w:ascii="Calibri" w:hAnsi="Calibri" w:cs="Calibri"/>
                <w:highlight w:val="yellow"/>
              </w:rPr>
            </w:pPr>
            <w:r w:rsidRPr="001008FA">
              <w:rPr>
                <w:rFonts w:ascii="Calibri" w:hAnsi="Calibri" w:cs="Calibri"/>
                <w:highlight w:val="yellow"/>
              </w:rPr>
              <w:t>[</w:t>
            </w:r>
            <w:r w:rsidR="00651E55" w:rsidRPr="001008FA">
              <w:rPr>
                <w:rFonts w:ascii="Calibri" w:hAnsi="Calibri" w:cs="Calibri"/>
                <w:highlight w:val="yellow"/>
              </w:rPr>
              <w:t>Adresse</w:t>
            </w:r>
            <w:r w:rsidRPr="001008FA">
              <w:rPr>
                <w:rFonts w:ascii="Calibri" w:hAnsi="Calibri" w:cs="Calibri"/>
                <w:highlight w:val="yellow"/>
              </w:rPr>
              <w:t>]</w:t>
            </w:r>
          </w:p>
          <w:p w14:paraId="778B24F0" w14:textId="53980A0E" w:rsidR="00651E55" w:rsidRPr="001008FA" w:rsidRDefault="008B794E" w:rsidP="00A55380">
            <w:pPr>
              <w:rPr>
                <w:rFonts w:ascii="Calibri" w:hAnsi="Calibri" w:cs="Calibri"/>
              </w:rPr>
            </w:pPr>
            <w:r w:rsidRPr="001008FA">
              <w:rPr>
                <w:rFonts w:ascii="Calibri" w:hAnsi="Calibri" w:cs="Calibri"/>
                <w:highlight w:val="yellow"/>
              </w:rPr>
              <w:t>[</w:t>
            </w:r>
            <w:r w:rsidR="00651E55" w:rsidRPr="001008FA">
              <w:rPr>
                <w:rFonts w:ascii="Calibri" w:hAnsi="Calibri" w:cs="Calibri"/>
                <w:highlight w:val="yellow"/>
              </w:rPr>
              <w:t>Postleitzahl und Ort</w:t>
            </w:r>
            <w:r w:rsidRPr="001008FA">
              <w:rPr>
                <w:rFonts w:ascii="Calibri" w:hAnsi="Calibri" w:cs="Calibri"/>
                <w:highlight w:val="yellow"/>
              </w:rPr>
              <w:t>]</w:t>
            </w:r>
          </w:p>
          <w:p w14:paraId="7045D39C" w14:textId="77777777" w:rsidR="00605D0C" w:rsidRPr="001008FA" w:rsidRDefault="00605D0C" w:rsidP="00A55380">
            <w:pPr>
              <w:rPr>
                <w:rFonts w:ascii="Calibri" w:hAnsi="Calibri" w:cs="Calibri"/>
              </w:rPr>
            </w:pPr>
          </w:p>
          <w:p w14:paraId="41D3E93B" w14:textId="77777777" w:rsidR="00605D0C" w:rsidRPr="001008FA" w:rsidRDefault="00605D0C" w:rsidP="00A55380">
            <w:pPr>
              <w:rPr>
                <w:rFonts w:ascii="Calibri" w:hAnsi="Calibri" w:cs="Calibri"/>
              </w:rPr>
            </w:pPr>
          </w:p>
        </w:tc>
      </w:tr>
    </w:tbl>
    <w:p w14:paraId="52D2AC78" w14:textId="4F1B56BB" w:rsidR="00A3471E" w:rsidRPr="001008FA" w:rsidRDefault="00A3471E" w:rsidP="00A3471E">
      <w:pPr>
        <w:rPr>
          <w:rFonts w:ascii="Calibri" w:hAnsi="Calibri" w:cs="Calibri"/>
        </w:rPr>
      </w:pPr>
      <w:r w:rsidRPr="001008FA">
        <w:rPr>
          <w:rFonts w:ascii="Calibri" w:hAnsi="Calibri" w:cs="Calibri"/>
        </w:rPr>
        <w:t>(«Anbieter»)</w:t>
      </w:r>
    </w:p>
    <w:p w14:paraId="772F6151" w14:textId="77777777" w:rsidR="00A3471E" w:rsidRPr="001008FA" w:rsidRDefault="00A3471E" w:rsidP="00A3471E">
      <w:pPr>
        <w:rPr>
          <w:rFonts w:ascii="Calibri" w:hAnsi="Calibri" w:cs="Calibri"/>
        </w:rPr>
      </w:pPr>
    </w:p>
    <w:p w14:paraId="6FB54594" w14:textId="77777777" w:rsidR="00A3471E" w:rsidRPr="001008FA" w:rsidRDefault="00A3471E" w:rsidP="00A3471E">
      <w:pPr>
        <w:rPr>
          <w:rFonts w:ascii="Calibri" w:hAnsi="Calibri" w:cs="Calibri"/>
        </w:rPr>
      </w:pPr>
    </w:p>
    <w:p w14:paraId="183B2100" w14:textId="3DFCE821" w:rsidR="00A3471E" w:rsidRPr="001008FA" w:rsidRDefault="0093551D" w:rsidP="00A3471E">
      <w:pPr>
        <w:rPr>
          <w:rFonts w:ascii="Calibri" w:hAnsi="Calibri" w:cs="Calibri"/>
        </w:rPr>
      </w:pPr>
      <w:r w:rsidRPr="001008FA">
        <w:rPr>
          <w:rFonts w:ascii="Calibri" w:hAnsi="Calibri" w:cs="Calibri"/>
        </w:rPr>
        <w:t>h</w:t>
      </w:r>
      <w:r w:rsidR="00A3471E" w:rsidRPr="001008FA">
        <w:rPr>
          <w:rFonts w:ascii="Calibri" w:hAnsi="Calibri" w:cs="Calibri"/>
        </w:rPr>
        <w:t xml:space="preserve">insichtlich </w:t>
      </w:r>
      <w:r w:rsidR="002F3A7E" w:rsidRPr="001008FA">
        <w:rPr>
          <w:rFonts w:ascii="Calibri" w:hAnsi="Calibri" w:cs="Calibri"/>
        </w:rPr>
        <w:t>vertraulicher Informationen</w:t>
      </w:r>
    </w:p>
    <w:p w14:paraId="2F6DB592" w14:textId="77777777" w:rsidR="00A3471E" w:rsidRPr="001008FA" w:rsidRDefault="00A3471E" w:rsidP="00A3471E">
      <w:pPr>
        <w:rPr>
          <w:rFonts w:ascii="Calibri" w:hAnsi="Calibri" w:cs="Calibri"/>
        </w:rPr>
      </w:pPr>
    </w:p>
    <w:p w14:paraId="1EDB8133" w14:textId="0DB8E514" w:rsidR="00A3471E" w:rsidRPr="001008FA" w:rsidRDefault="00A3471E" w:rsidP="00A3471E">
      <w:pPr>
        <w:rPr>
          <w:rFonts w:ascii="Calibri" w:hAnsi="Calibri" w:cs="Calibri"/>
        </w:rPr>
      </w:pPr>
    </w:p>
    <w:p w14:paraId="0938E1B9" w14:textId="621A8C73" w:rsidR="00A34E2A" w:rsidRPr="001008FA" w:rsidRDefault="00A34E2A">
      <w:pPr>
        <w:rPr>
          <w:rFonts w:ascii="Calibri" w:hAnsi="Calibri" w:cs="Calibri"/>
        </w:rPr>
      </w:pPr>
      <w:r w:rsidRPr="001008FA">
        <w:rPr>
          <w:rFonts w:ascii="Calibri" w:hAnsi="Calibri" w:cs="Calibri"/>
        </w:rPr>
        <w:br w:type="page"/>
      </w:r>
    </w:p>
    <w:p w14:paraId="599D5843" w14:textId="77777777" w:rsidR="00A34E2A" w:rsidRPr="001008FA" w:rsidRDefault="00A34E2A" w:rsidP="00A34E2A">
      <w:pPr>
        <w:pStyle w:val="Inhaltsverzeichnis"/>
        <w:rPr>
          <w:rFonts w:ascii="Calibri" w:hAnsi="Calibri" w:cs="Calibri"/>
          <w:sz w:val="28"/>
          <w:szCs w:val="28"/>
        </w:rPr>
      </w:pPr>
      <w:r w:rsidRPr="001008FA">
        <w:rPr>
          <w:rFonts w:ascii="Calibri" w:hAnsi="Calibri" w:cs="Calibri"/>
          <w:sz w:val="28"/>
          <w:szCs w:val="28"/>
        </w:rPr>
        <w:lastRenderedPageBreak/>
        <w:t>Inhaltsverzeichnis</w:t>
      </w:r>
    </w:p>
    <w:sdt>
      <w:sdtPr>
        <w:rPr>
          <w:rFonts w:ascii="Calibri" w:eastAsiaTheme="minorHAnsi" w:hAnsi="Calibri" w:cs="Calibri"/>
          <w:b w:val="0"/>
          <w:bCs w:val="0"/>
          <w:sz w:val="22"/>
          <w:szCs w:val="22"/>
          <w:lang w:val="de-DE" w:eastAsia="en-US"/>
        </w:rPr>
        <w:id w:val="165369431"/>
        <w:docPartObj>
          <w:docPartGallery w:val="Table of Contents"/>
          <w:docPartUnique/>
        </w:docPartObj>
      </w:sdtPr>
      <w:sdtEndPr/>
      <w:sdtContent>
        <w:p w14:paraId="044FF5BC" w14:textId="77777777" w:rsidR="00A34E2A" w:rsidRPr="001008FA" w:rsidRDefault="00A34E2A" w:rsidP="00A34E2A">
          <w:pPr>
            <w:pStyle w:val="Inhaltsverzeichnis"/>
            <w:spacing w:before="0" w:after="0" w:line="240" w:lineRule="auto"/>
            <w:rPr>
              <w:rFonts w:ascii="Calibri" w:hAnsi="Calibri" w:cs="Calibri"/>
              <w:sz w:val="10"/>
              <w:szCs w:val="22"/>
            </w:rPr>
          </w:pPr>
        </w:p>
        <w:p w14:paraId="75EA065F" w14:textId="01172CAB" w:rsidR="0023563E" w:rsidRPr="001008FA" w:rsidRDefault="00A34E2A">
          <w:pPr>
            <w:pStyle w:val="Verzeichnis1"/>
            <w:rPr>
              <w:rFonts w:ascii="Calibri" w:eastAsiaTheme="minorEastAsia" w:hAnsi="Calibri" w:cs="Calibri"/>
              <w:b w:val="0"/>
              <w:noProof/>
              <w:lang w:eastAsia="de-CH"/>
            </w:rPr>
          </w:pPr>
          <w:r w:rsidRPr="001008FA">
            <w:rPr>
              <w:rFonts w:ascii="Calibri" w:hAnsi="Calibri" w:cs="Calibri"/>
              <w:b w:val="0"/>
            </w:rPr>
            <w:fldChar w:fldCharType="begin"/>
          </w:r>
          <w:r w:rsidRPr="001008FA">
            <w:rPr>
              <w:rFonts w:ascii="Calibri" w:hAnsi="Calibri" w:cs="Calibri"/>
              <w:b w:val="0"/>
            </w:rPr>
            <w:instrText xml:space="preserve"> TOC \o "1-1" \h \z \u </w:instrText>
          </w:r>
          <w:r w:rsidRPr="001008FA">
            <w:rPr>
              <w:rFonts w:ascii="Calibri" w:hAnsi="Calibri" w:cs="Calibri"/>
              <w:b w:val="0"/>
            </w:rPr>
            <w:fldChar w:fldCharType="separate"/>
          </w:r>
          <w:hyperlink w:anchor="_Toc126738602" w:history="1">
            <w:r w:rsidR="0023563E" w:rsidRPr="001008FA">
              <w:rPr>
                <w:rStyle w:val="Hyperlink"/>
                <w:rFonts w:ascii="Calibri" w:hAnsi="Calibri" w:cs="Calibri"/>
                <w:noProof/>
              </w:rPr>
              <w:t>1</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Präambel</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_Toc126738602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3</w:t>
            </w:r>
            <w:r w:rsidR="0023563E" w:rsidRPr="001008FA">
              <w:rPr>
                <w:rFonts w:ascii="Calibri" w:hAnsi="Calibri" w:cs="Calibri"/>
                <w:noProof/>
                <w:webHidden/>
              </w:rPr>
              <w:fldChar w:fldCharType="end"/>
            </w:r>
          </w:hyperlink>
        </w:p>
        <w:p w14:paraId="2E035A02" w14:textId="228FE2C4" w:rsidR="0023563E" w:rsidRPr="001008FA" w:rsidRDefault="00A258BA">
          <w:pPr>
            <w:pStyle w:val="Verzeichnis1"/>
            <w:rPr>
              <w:rFonts w:ascii="Calibri" w:eastAsiaTheme="minorEastAsia" w:hAnsi="Calibri" w:cs="Calibri"/>
              <w:b w:val="0"/>
              <w:noProof/>
              <w:lang w:eastAsia="de-CH"/>
            </w:rPr>
          </w:pPr>
          <w:hyperlink w:anchor="_Toc126738603" w:history="1">
            <w:r w:rsidR="0023563E" w:rsidRPr="001008FA">
              <w:rPr>
                <w:rStyle w:val="Hyperlink"/>
                <w:rFonts w:ascii="Calibri" w:hAnsi="Calibri" w:cs="Calibri"/>
                <w:noProof/>
              </w:rPr>
              <w:t>2</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Vertrauliche Informationen</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_Toc126738603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3</w:t>
            </w:r>
            <w:r w:rsidR="0023563E" w:rsidRPr="001008FA">
              <w:rPr>
                <w:rFonts w:ascii="Calibri" w:hAnsi="Calibri" w:cs="Calibri"/>
                <w:noProof/>
                <w:webHidden/>
              </w:rPr>
              <w:fldChar w:fldCharType="end"/>
            </w:r>
          </w:hyperlink>
        </w:p>
        <w:p w14:paraId="51A0BCFE" w14:textId="52CF43A8" w:rsidR="0023563E" w:rsidRPr="001008FA" w:rsidRDefault="00A258BA">
          <w:pPr>
            <w:pStyle w:val="Verzeichnis1"/>
            <w:rPr>
              <w:rFonts w:ascii="Calibri" w:eastAsiaTheme="minorEastAsia" w:hAnsi="Calibri" w:cs="Calibri"/>
              <w:b w:val="0"/>
              <w:noProof/>
              <w:lang w:eastAsia="de-CH"/>
            </w:rPr>
          </w:pPr>
          <w:hyperlink w:anchor="_Toc126738604" w:history="1">
            <w:r w:rsidR="0023563E" w:rsidRPr="001008FA">
              <w:rPr>
                <w:rStyle w:val="Hyperlink"/>
                <w:rFonts w:ascii="Calibri" w:hAnsi="Calibri" w:cs="Calibri"/>
                <w:noProof/>
              </w:rPr>
              <w:t>3</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Pflichten des Anbieters</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_Toc126738604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3</w:t>
            </w:r>
            <w:r w:rsidR="0023563E" w:rsidRPr="001008FA">
              <w:rPr>
                <w:rFonts w:ascii="Calibri" w:hAnsi="Calibri" w:cs="Calibri"/>
                <w:noProof/>
                <w:webHidden/>
              </w:rPr>
              <w:fldChar w:fldCharType="end"/>
            </w:r>
          </w:hyperlink>
        </w:p>
        <w:p w14:paraId="1E7F33F1" w14:textId="220D13C6" w:rsidR="0023563E" w:rsidRPr="001008FA" w:rsidRDefault="00A258BA">
          <w:pPr>
            <w:pStyle w:val="Verzeichnis1"/>
            <w:rPr>
              <w:rFonts w:ascii="Calibri" w:eastAsiaTheme="minorEastAsia" w:hAnsi="Calibri" w:cs="Calibri"/>
              <w:b w:val="0"/>
              <w:noProof/>
              <w:lang w:eastAsia="de-CH"/>
            </w:rPr>
          </w:pPr>
          <w:hyperlink w:anchor="_Toc126738605" w:history="1">
            <w:r w:rsidR="0023563E" w:rsidRPr="001008FA">
              <w:rPr>
                <w:rStyle w:val="Hyperlink"/>
                <w:rFonts w:ascii="Calibri" w:hAnsi="Calibri" w:cs="Calibri"/>
                <w:noProof/>
              </w:rPr>
              <w:t>4</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Konventionalstrafe</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_Toc126738605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4</w:t>
            </w:r>
            <w:r w:rsidR="0023563E" w:rsidRPr="001008FA">
              <w:rPr>
                <w:rFonts w:ascii="Calibri" w:hAnsi="Calibri" w:cs="Calibri"/>
                <w:noProof/>
                <w:webHidden/>
              </w:rPr>
              <w:fldChar w:fldCharType="end"/>
            </w:r>
          </w:hyperlink>
        </w:p>
        <w:p w14:paraId="10F86BF6" w14:textId="5A9AADFB" w:rsidR="0023563E" w:rsidRPr="001008FA" w:rsidRDefault="00A258BA">
          <w:pPr>
            <w:pStyle w:val="Verzeichnis1"/>
            <w:rPr>
              <w:rFonts w:ascii="Calibri" w:eastAsiaTheme="minorEastAsia" w:hAnsi="Calibri" w:cs="Calibri"/>
              <w:b w:val="0"/>
              <w:noProof/>
              <w:lang w:eastAsia="de-CH"/>
            </w:rPr>
          </w:pPr>
          <w:hyperlink w:anchor="_Toc126738606" w:history="1">
            <w:r w:rsidR="0023563E" w:rsidRPr="001008FA">
              <w:rPr>
                <w:rStyle w:val="Hyperlink"/>
                <w:rFonts w:ascii="Calibri" w:hAnsi="Calibri" w:cs="Calibri"/>
                <w:noProof/>
              </w:rPr>
              <w:t>5</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Vertragsdauer und Kündigung</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_Toc126738606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4</w:t>
            </w:r>
            <w:r w:rsidR="0023563E" w:rsidRPr="001008FA">
              <w:rPr>
                <w:rFonts w:ascii="Calibri" w:hAnsi="Calibri" w:cs="Calibri"/>
                <w:noProof/>
                <w:webHidden/>
              </w:rPr>
              <w:fldChar w:fldCharType="end"/>
            </w:r>
          </w:hyperlink>
        </w:p>
        <w:p w14:paraId="255273D1" w14:textId="1E0CD1D2" w:rsidR="0023563E" w:rsidRPr="001008FA" w:rsidRDefault="00A258BA">
          <w:pPr>
            <w:pStyle w:val="Verzeichnis1"/>
            <w:rPr>
              <w:rFonts w:ascii="Calibri" w:eastAsiaTheme="minorEastAsia" w:hAnsi="Calibri" w:cs="Calibri"/>
              <w:b w:val="0"/>
              <w:noProof/>
              <w:lang w:eastAsia="de-CH"/>
            </w:rPr>
          </w:pPr>
          <w:hyperlink w:anchor="_Toc126738607" w:history="1">
            <w:r w:rsidR="0023563E" w:rsidRPr="001008FA">
              <w:rPr>
                <w:rStyle w:val="Hyperlink"/>
                <w:rFonts w:ascii="Calibri" w:hAnsi="Calibri" w:cs="Calibri"/>
                <w:noProof/>
              </w:rPr>
              <w:t>6</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Informationspflichten und Auditrechte</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_Toc126738607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4</w:t>
            </w:r>
            <w:r w:rsidR="0023563E" w:rsidRPr="001008FA">
              <w:rPr>
                <w:rFonts w:ascii="Calibri" w:hAnsi="Calibri" w:cs="Calibri"/>
                <w:noProof/>
                <w:webHidden/>
              </w:rPr>
              <w:fldChar w:fldCharType="end"/>
            </w:r>
          </w:hyperlink>
        </w:p>
        <w:p w14:paraId="6731DC49" w14:textId="75D348E4" w:rsidR="0023563E" w:rsidRPr="001008FA" w:rsidRDefault="00A258BA">
          <w:pPr>
            <w:pStyle w:val="Verzeichnis1"/>
            <w:rPr>
              <w:rFonts w:ascii="Calibri" w:eastAsiaTheme="minorEastAsia" w:hAnsi="Calibri" w:cs="Calibri"/>
              <w:b w:val="0"/>
              <w:noProof/>
              <w:lang w:eastAsia="de-CH"/>
            </w:rPr>
          </w:pPr>
          <w:hyperlink w:anchor="_Toc126738608" w:history="1">
            <w:r w:rsidR="0023563E" w:rsidRPr="001008FA">
              <w:rPr>
                <w:rStyle w:val="Hyperlink"/>
                <w:rFonts w:ascii="Calibri" w:hAnsi="Calibri" w:cs="Calibri"/>
                <w:noProof/>
              </w:rPr>
              <w:t>7</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Schlussbestimmungen</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_Toc126738608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5</w:t>
            </w:r>
            <w:r w:rsidR="0023563E" w:rsidRPr="001008FA">
              <w:rPr>
                <w:rFonts w:ascii="Calibri" w:hAnsi="Calibri" w:cs="Calibri"/>
                <w:noProof/>
                <w:webHidden/>
              </w:rPr>
              <w:fldChar w:fldCharType="end"/>
            </w:r>
          </w:hyperlink>
        </w:p>
        <w:p w14:paraId="7EDCC1AB" w14:textId="59745F2B" w:rsidR="0023563E" w:rsidRPr="001008FA" w:rsidRDefault="00A258BA">
          <w:pPr>
            <w:pStyle w:val="Verzeichnis1"/>
            <w:rPr>
              <w:rFonts w:ascii="Calibri" w:eastAsiaTheme="minorEastAsia" w:hAnsi="Calibri" w:cs="Calibri"/>
              <w:b w:val="0"/>
              <w:noProof/>
              <w:lang w:eastAsia="de-CH"/>
            </w:rPr>
          </w:pPr>
          <w:hyperlink w:anchor="_Toc126738609" w:history="1">
            <w:r w:rsidR="0023563E" w:rsidRPr="001008FA">
              <w:rPr>
                <w:rStyle w:val="Hyperlink"/>
                <w:rFonts w:ascii="Calibri" w:hAnsi="Calibri" w:cs="Calibri"/>
                <w:noProof/>
              </w:rPr>
              <w:t>8</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Anwendbares Recht und Gerichtsstand</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_Toc126738609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5</w:t>
            </w:r>
            <w:r w:rsidR="0023563E" w:rsidRPr="001008FA">
              <w:rPr>
                <w:rFonts w:ascii="Calibri" w:hAnsi="Calibri" w:cs="Calibri"/>
                <w:noProof/>
                <w:webHidden/>
              </w:rPr>
              <w:fldChar w:fldCharType="end"/>
            </w:r>
          </w:hyperlink>
        </w:p>
        <w:p w14:paraId="75FEC590" w14:textId="12CB0D92" w:rsidR="0023563E" w:rsidRPr="001008FA" w:rsidRDefault="00A258BA">
          <w:pPr>
            <w:pStyle w:val="Verzeichnis1"/>
            <w:rPr>
              <w:rFonts w:ascii="Calibri" w:eastAsiaTheme="minorEastAsia" w:hAnsi="Calibri" w:cs="Calibri"/>
              <w:b w:val="0"/>
              <w:noProof/>
              <w:lang w:eastAsia="de-CH"/>
            </w:rPr>
          </w:pPr>
          <w:hyperlink w:anchor="_Toc126738610" w:history="1">
            <w:r w:rsidR="0023563E" w:rsidRPr="001008FA">
              <w:rPr>
                <w:rStyle w:val="Hyperlink"/>
                <w:rFonts w:ascii="Calibri" w:hAnsi="Calibri" w:cs="Calibri"/>
                <w:noProof/>
              </w:rPr>
              <w:t>9</w:t>
            </w:r>
            <w:r w:rsidR="0023563E" w:rsidRPr="001008FA">
              <w:rPr>
                <w:rFonts w:ascii="Calibri" w:eastAsiaTheme="minorEastAsia" w:hAnsi="Calibri" w:cs="Calibri"/>
                <w:b w:val="0"/>
                <w:noProof/>
                <w:lang w:eastAsia="de-CH"/>
              </w:rPr>
              <w:tab/>
            </w:r>
            <w:r w:rsidR="0023563E" w:rsidRPr="001008FA">
              <w:rPr>
                <w:rStyle w:val="Hyperlink"/>
                <w:rFonts w:ascii="Calibri" w:hAnsi="Calibri" w:cs="Calibri"/>
                <w:noProof/>
              </w:rPr>
              <w:t>Unterschriften</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_Toc126738610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5</w:t>
            </w:r>
            <w:r w:rsidR="0023563E" w:rsidRPr="001008FA">
              <w:rPr>
                <w:rFonts w:ascii="Calibri" w:hAnsi="Calibri" w:cs="Calibri"/>
                <w:noProof/>
                <w:webHidden/>
              </w:rPr>
              <w:fldChar w:fldCharType="end"/>
            </w:r>
          </w:hyperlink>
        </w:p>
        <w:p w14:paraId="49EE1CAC" w14:textId="2EF9D0A3" w:rsidR="0023563E" w:rsidRPr="001008FA" w:rsidRDefault="00A258BA">
          <w:pPr>
            <w:pStyle w:val="Verzeichnis1"/>
            <w:rPr>
              <w:rFonts w:ascii="Calibri" w:eastAsiaTheme="minorEastAsia" w:hAnsi="Calibri" w:cs="Calibri"/>
              <w:b w:val="0"/>
              <w:noProof/>
              <w:lang w:eastAsia="de-CH"/>
            </w:rPr>
          </w:pPr>
          <w:hyperlink w:anchor="_Toc126738611" w:history="1">
            <w:r w:rsidR="0023563E" w:rsidRPr="001008FA">
              <w:rPr>
                <w:rStyle w:val="Hyperlink"/>
                <w:rFonts w:ascii="Calibri" w:hAnsi="Calibri" w:cs="Calibri"/>
                <w:noProof/>
              </w:rPr>
              <w:t>Anhang 1</w:t>
            </w:r>
            <w:r w:rsidR="0023563E" w:rsidRPr="001008FA">
              <w:rPr>
                <w:rFonts w:ascii="Calibri" w:hAnsi="Calibri" w:cs="Calibri"/>
                <w:noProof/>
                <w:webHidden/>
              </w:rPr>
              <w:tab/>
            </w:r>
            <w:r w:rsidR="0023563E" w:rsidRPr="001008FA">
              <w:rPr>
                <w:rFonts w:ascii="Calibri" w:hAnsi="Calibri" w:cs="Calibri"/>
                <w:noProof/>
                <w:webHidden/>
              </w:rPr>
              <w:fldChar w:fldCharType="begin"/>
            </w:r>
            <w:r w:rsidR="0023563E" w:rsidRPr="001008FA">
              <w:rPr>
                <w:rFonts w:ascii="Calibri" w:hAnsi="Calibri" w:cs="Calibri"/>
                <w:noProof/>
                <w:webHidden/>
              </w:rPr>
              <w:instrText xml:space="preserve"> PAGEREF _Toc126738611 \h </w:instrText>
            </w:r>
            <w:r w:rsidR="0023563E" w:rsidRPr="001008FA">
              <w:rPr>
                <w:rFonts w:ascii="Calibri" w:hAnsi="Calibri" w:cs="Calibri"/>
                <w:noProof/>
                <w:webHidden/>
              </w:rPr>
            </w:r>
            <w:r w:rsidR="0023563E" w:rsidRPr="001008FA">
              <w:rPr>
                <w:rFonts w:ascii="Calibri" w:hAnsi="Calibri" w:cs="Calibri"/>
                <w:noProof/>
                <w:webHidden/>
              </w:rPr>
              <w:fldChar w:fldCharType="separate"/>
            </w:r>
            <w:r w:rsidR="0023563E" w:rsidRPr="001008FA">
              <w:rPr>
                <w:rFonts w:ascii="Calibri" w:hAnsi="Calibri" w:cs="Calibri"/>
                <w:noProof/>
                <w:webHidden/>
              </w:rPr>
              <w:t>6</w:t>
            </w:r>
            <w:r w:rsidR="0023563E" w:rsidRPr="001008FA">
              <w:rPr>
                <w:rFonts w:ascii="Calibri" w:hAnsi="Calibri" w:cs="Calibri"/>
                <w:noProof/>
                <w:webHidden/>
              </w:rPr>
              <w:fldChar w:fldCharType="end"/>
            </w:r>
          </w:hyperlink>
        </w:p>
        <w:p w14:paraId="4677B2B0" w14:textId="5CA7E21B" w:rsidR="00A34E2A" w:rsidRPr="001008FA" w:rsidRDefault="00A34E2A" w:rsidP="00A34E2A">
          <w:pPr>
            <w:rPr>
              <w:rFonts w:ascii="Calibri" w:hAnsi="Calibri" w:cs="Calibri"/>
            </w:rPr>
          </w:pPr>
          <w:r w:rsidRPr="001008FA">
            <w:rPr>
              <w:rFonts w:ascii="Calibri" w:hAnsi="Calibri" w:cs="Calibri"/>
              <w:b/>
            </w:rPr>
            <w:fldChar w:fldCharType="end"/>
          </w:r>
        </w:p>
      </w:sdtContent>
    </w:sdt>
    <w:p w14:paraId="2F8AF776" w14:textId="77777777" w:rsidR="00C576FC" w:rsidRPr="001008FA" w:rsidRDefault="00C576FC" w:rsidP="00A3471E">
      <w:pPr>
        <w:rPr>
          <w:rFonts w:ascii="Calibri" w:hAnsi="Calibri" w:cs="Calibri"/>
        </w:rPr>
      </w:pPr>
    </w:p>
    <w:p w14:paraId="65F84F3A" w14:textId="5523B3BE" w:rsidR="00A3471E" w:rsidRPr="001008FA" w:rsidRDefault="00A3471E" w:rsidP="0057249B">
      <w:pPr>
        <w:pStyle w:val="berschrift1"/>
        <w:rPr>
          <w:rFonts w:ascii="Calibri" w:hAnsi="Calibri" w:cs="Calibri"/>
        </w:rPr>
      </w:pPr>
      <w:r w:rsidRPr="001008FA">
        <w:rPr>
          <w:rFonts w:ascii="Calibri" w:hAnsi="Calibri" w:cs="Calibri"/>
        </w:rPr>
        <w:br w:type="page"/>
      </w:r>
      <w:bookmarkStart w:id="0" w:name="_Toc126738602"/>
      <w:bookmarkStart w:id="1" w:name="_Toc25688388"/>
      <w:r w:rsidR="002F3A7E" w:rsidRPr="001008FA">
        <w:rPr>
          <w:rFonts w:ascii="Calibri" w:hAnsi="Calibri" w:cs="Calibri"/>
        </w:rPr>
        <w:lastRenderedPageBreak/>
        <w:t>Präambel</w:t>
      </w:r>
      <w:bookmarkEnd w:id="0"/>
    </w:p>
    <w:p w14:paraId="70BD81DD" w14:textId="5CE25B77" w:rsidR="007B0243" w:rsidRPr="001008FA" w:rsidRDefault="004B3722" w:rsidP="00794E3B">
      <w:pPr>
        <w:spacing w:after="0" w:line="276" w:lineRule="auto"/>
        <w:rPr>
          <w:rFonts w:ascii="Calibri" w:hAnsi="Calibri" w:cs="Calibri"/>
        </w:rPr>
      </w:pPr>
      <w:r w:rsidRPr="001008FA">
        <w:rPr>
          <w:rFonts w:ascii="Calibri" w:hAnsi="Calibri" w:cs="Calibri"/>
          <w:b/>
          <w:bCs/>
        </w:rPr>
        <w:t xml:space="preserve">1.1 </w:t>
      </w:r>
      <w:r w:rsidR="002F3A7E" w:rsidRPr="001008FA">
        <w:rPr>
          <w:rFonts w:ascii="Calibri" w:hAnsi="Calibri" w:cs="Calibri"/>
        </w:rPr>
        <w:t xml:space="preserve">Der Anbieter erbringt für den Kunden die im </w:t>
      </w:r>
      <w:r w:rsidR="00E80B5E" w:rsidRPr="001008FA">
        <w:rPr>
          <w:rFonts w:ascii="Calibri" w:hAnsi="Calibri" w:cs="Calibri"/>
        </w:rPr>
        <w:t>Vertrag</w:t>
      </w:r>
      <w:r w:rsidR="00E4181A" w:rsidRPr="001008FA">
        <w:rPr>
          <w:rFonts w:ascii="Calibri" w:hAnsi="Calibri" w:cs="Calibri"/>
        </w:rPr>
        <w:t xml:space="preserve"> vom </w:t>
      </w:r>
      <w:r w:rsidR="00E4181A" w:rsidRPr="001008FA">
        <w:rPr>
          <w:rFonts w:ascii="Calibri" w:hAnsi="Calibri" w:cs="Calibri"/>
          <w:highlight w:val="yellow"/>
        </w:rPr>
        <w:t>[Datum]</w:t>
      </w:r>
      <w:r w:rsidR="00E4181A" w:rsidRPr="001008FA">
        <w:rPr>
          <w:rFonts w:ascii="Calibri" w:hAnsi="Calibri" w:cs="Calibri"/>
        </w:rPr>
        <w:t xml:space="preserve"> über </w:t>
      </w:r>
      <w:r w:rsidR="00E4181A" w:rsidRPr="001008FA">
        <w:rPr>
          <w:rFonts w:ascii="Calibri" w:hAnsi="Calibri" w:cs="Calibri"/>
          <w:highlight w:val="yellow"/>
        </w:rPr>
        <w:t>[Vertragsbeschrieb]</w:t>
      </w:r>
      <w:r w:rsidR="00E4181A" w:rsidRPr="001008FA">
        <w:rPr>
          <w:rFonts w:ascii="Calibri" w:hAnsi="Calibri" w:cs="Calibri"/>
        </w:rPr>
        <w:t xml:space="preserve"> </w:t>
      </w:r>
      <w:r w:rsidR="00E13423" w:rsidRPr="001008FA">
        <w:rPr>
          <w:rFonts w:ascii="Calibri" w:hAnsi="Calibri" w:cs="Calibri"/>
        </w:rPr>
        <w:t xml:space="preserve">(«Hauptvertrag») </w:t>
      </w:r>
      <w:r w:rsidR="002F3A7E" w:rsidRPr="001008FA">
        <w:rPr>
          <w:rFonts w:ascii="Calibri" w:hAnsi="Calibri" w:cs="Calibri"/>
        </w:rPr>
        <w:t>beschriebenen Dienstleistungen («Zweck»)</w:t>
      </w:r>
      <w:r w:rsidR="00E13423" w:rsidRPr="001008FA">
        <w:rPr>
          <w:rFonts w:ascii="Calibri" w:hAnsi="Calibri" w:cs="Calibri"/>
        </w:rPr>
        <w:t xml:space="preserve">. </w:t>
      </w:r>
      <w:r w:rsidR="007B0243" w:rsidRPr="001008FA">
        <w:rPr>
          <w:rFonts w:ascii="Calibri" w:hAnsi="Calibri" w:cs="Calibri"/>
        </w:rPr>
        <w:t xml:space="preserve">Dabei ist es möglich, dass der Anbieter neben dem Berufsgeheimnis gemäss Art. 321 StGB auch vertrauliche Informationen des Kunden zur Kenntnis nehmen kann. </w:t>
      </w:r>
    </w:p>
    <w:p w14:paraId="6BFEFF2E" w14:textId="1BB8F34C" w:rsidR="00864590" w:rsidRPr="001008FA" w:rsidRDefault="002F3A7E" w:rsidP="00794E3B">
      <w:pPr>
        <w:pStyle w:val="berschrift2"/>
        <w:numPr>
          <w:ilvl w:val="0"/>
          <w:numId w:val="0"/>
        </w:numPr>
        <w:spacing w:after="0"/>
        <w:rPr>
          <w:rFonts w:ascii="Calibri" w:hAnsi="Calibri" w:cs="Calibri"/>
        </w:rPr>
      </w:pPr>
      <w:r w:rsidRPr="001008FA">
        <w:rPr>
          <w:rFonts w:ascii="Calibri" w:hAnsi="Calibri" w:cs="Calibri"/>
        </w:rPr>
        <w:t>Um die Vertraulichkeit dieser Informationen zu wahren</w:t>
      </w:r>
      <w:r w:rsidR="009C10B8" w:rsidRPr="001008FA">
        <w:rPr>
          <w:rFonts w:ascii="Calibri" w:hAnsi="Calibri" w:cs="Calibri"/>
        </w:rPr>
        <w:t>,</w:t>
      </w:r>
      <w:r w:rsidRPr="001008FA">
        <w:rPr>
          <w:rFonts w:ascii="Calibri" w:hAnsi="Calibri" w:cs="Calibri"/>
        </w:rPr>
        <w:t xml:space="preserve"> schliessen die Parteien die folgende Geheimhaltungsvereinbarung ab.</w:t>
      </w:r>
    </w:p>
    <w:p w14:paraId="2265DA8F" w14:textId="6AD189A8" w:rsidR="002F3A7E" w:rsidRPr="001008FA" w:rsidRDefault="00FE4AF0" w:rsidP="0057249B">
      <w:pPr>
        <w:pStyle w:val="berschrift1"/>
        <w:rPr>
          <w:rFonts w:ascii="Calibri" w:hAnsi="Calibri" w:cs="Calibri"/>
        </w:rPr>
      </w:pPr>
      <w:bookmarkStart w:id="2" w:name="_Toc126738603"/>
      <w:r w:rsidRPr="001008FA">
        <w:rPr>
          <w:rFonts w:ascii="Calibri" w:hAnsi="Calibri" w:cs="Calibri"/>
        </w:rPr>
        <w:t>Vertrauliche Informationen</w:t>
      </w:r>
      <w:bookmarkEnd w:id="2"/>
    </w:p>
    <w:p w14:paraId="5DA13D66" w14:textId="268D8F61" w:rsidR="0057249B" w:rsidRPr="001008FA" w:rsidRDefault="0057249B" w:rsidP="0057249B">
      <w:pPr>
        <w:pStyle w:val="berschrift2"/>
        <w:rPr>
          <w:rFonts w:ascii="Calibri" w:hAnsi="Calibri" w:cs="Calibri"/>
        </w:rPr>
      </w:pPr>
      <w:r w:rsidRPr="001008FA">
        <w:rPr>
          <w:rFonts w:ascii="Calibri" w:hAnsi="Calibri" w:cs="Calibri"/>
        </w:rPr>
        <w:t>Als «</w:t>
      </w:r>
      <w:r w:rsidR="00FE4AF0" w:rsidRPr="001008FA">
        <w:rPr>
          <w:rFonts w:ascii="Calibri" w:hAnsi="Calibri" w:cs="Calibri"/>
        </w:rPr>
        <w:t>vertrauliche</w:t>
      </w:r>
      <w:r w:rsidRPr="001008FA">
        <w:rPr>
          <w:rFonts w:ascii="Calibri" w:hAnsi="Calibri" w:cs="Calibri"/>
        </w:rPr>
        <w:t xml:space="preserve"> Informationen» sind </w:t>
      </w:r>
      <w:r w:rsidR="001F16E7" w:rsidRPr="001008FA">
        <w:rPr>
          <w:rFonts w:ascii="Calibri" w:hAnsi="Calibri" w:cs="Calibri"/>
        </w:rPr>
        <w:t>alle</w:t>
      </w:r>
      <w:r w:rsidRPr="001008FA">
        <w:rPr>
          <w:rFonts w:ascii="Calibri" w:hAnsi="Calibri" w:cs="Calibri"/>
        </w:rPr>
        <w:t xml:space="preserve"> Informationen anzusehen, die der Anbieter im Zusammenhang mit der Erbringung der Dienstleistung </w:t>
      </w:r>
      <w:r w:rsidR="001F16E7" w:rsidRPr="001008FA">
        <w:rPr>
          <w:rFonts w:ascii="Calibri" w:hAnsi="Calibri" w:cs="Calibri"/>
        </w:rPr>
        <w:t xml:space="preserve">für den Kunden </w:t>
      </w:r>
      <w:r w:rsidRPr="001008FA">
        <w:rPr>
          <w:rFonts w:ascii="Calibri" w:hAnsi="Calibri" w:cs="Calibri"/>
        </w:rPr>
        <w:t xml:space="preserve">wahrnehmen </w:t>
      </w:r>
      <w:r w:rsidR="00F74B0F" w:rsidRPr="001008FA">
        <w:rPr>
          <w:rFonts w:ascii="Calibri" w:hAnsi="Calibri" w:cs="Calibri"/>
        </w:rPr>
        <w:t>kann</w:t>
      </w:r>
      <w:r w:rsidRPr="001008FA">
        <w:rPr>
          <w:rFonts w:ascii="Calibri" w:hAnsi="Calibri" w:cs="Calibri"/>
        </w:rPr>
        <w:t xml:space="preserve"> oder ihm sonst wie bekannt geworden sind, unabhängig von der Form der Mitteilung (mündlich, schriftlich, oder anders).</w:t>
      </w:r>
      <w:r w:rsidR="00F74B0F" w:rsidRPr="001008FA">
        <w:rPr>
          <w:rFonts w:ascii="Calibri" w:hAnsi="Calibri" w:cs="Calibri"/>
        </w:rPr>
        <w:t xml:space="preserve"> Als geheime Informationen gelten </w:t>
      </w:r>
      <w:r w:rsidR="00856E14" w:rsidRPr="001008FA">
        <w:rPr>
          <w:rFonts w:ascii="Calibri" w:hAnsi="Calibri" w:cs="Calibri"/>
        </w:rPr>
        <w:t>auch</w:t>
      </w:r>
      <w:r w:rsidR="00F74B0F" w:rsidRPr="001008FA">
        <w:rPr>
          <w:rFonts w:ascii="Calibri" w:hAnsi="Calibri" w:cs="Calibri"/>
        </w:rPr>
        <w:t xml:space="preserve"> alle dem Berufsgeheimnis gemäss Art. 321 StGB </w:t>
      </w:r>
      <w:r w:rsidR="00153FB5" w:rsidRPr="001008FA">
        <w:rPr>
          <w:rFonts w:ascii="Calibri" w:hAnsi="Calibri" w:cs="Calibri"/>
        </w:rPr>
        <w:t>unterliegenden</w:t>
      </w:r>
      <w:r w:rsidR="00F74B0F" w:rsidRPr="001008FA">
        <w:rPr>
          <w:rFonts w:ascii="Calibri" w:hAnsi="Calibri" w:cs="Calibri"/>
        </w:rPr>
        <w:t xml:space="preserve"> Informationen</w:t>
      </w:r>
      <w:r w:rsidR="00856E14" w:rsidRPr="001008FA">
        <w:rPr>
          <w:rFonts w:ascii="Calibri" w:hAnsi="Calibri" w:cs="Calibri"/>
        </w:rPr>
        <w:t>, wozu insbesondere – aber nicht ausschliesslich – jegliche Informationen über Patientinnen und Patienten gelten (inkl. dem Umstand, dass eine Person Patientin oder Patient ist)</w:t>
      </w:r>
      <w:r w:rsidR="00F74B0F" w:rsidRPr="001008FA">
        <w:rPr>
          <w:rFonts w:ascii="Calibri" w:hAnsi="Calibri" w:cs="Calibri"/>
        </w:rPr>
        <w:t>.</w:t>
      </w:r>
      <w:r w:rsidR="00856E14" w:rsidRPr="001008FA">
        <w:rPr>
          <w:rFonts w:ascii="Calibri" w:hAnsi="Calibri" w:cs="Calibri"/>
        </w:rPr>
        <w:t xml:space="preserve"> </w:t>
      </w:r>
    </w:p>
    <w:p w14:paraId="316609C1" w14:textId="655E7686" w:rsidR="0057249B" w:rsidRPr="001008FA" w:rsidRDefault="0057249B" w:rsidP="0057249B">
      <w:pPr>
        <w:pStyle w:val="berschrift2"/>
        <w:rPr>
          <w:rFonts w:ascii="Calibri" w:hAnsi="Calibri" w:cs="Calibri"/>
        </w:rPr>
      </w:pPr>
      <w:r w:rsidRPr="001008FA">
        <w:rPr>
          <w:rFonts w:ascii="Calibri" w:hAnsi="Calibri" w:cs="Calibri"/>
        </w:rPr>
        <w:t xml:space="preserve">Nicht als geheime Informationen </w:t>
      </w:r>
      <w:r w:rsidR="001F16E7" w:rsidRPr="001008FA">
        <w:rPr>
          <w:rFonts w:ascii="Calibri" w:hAnsi="Calibri" w:cs="Calibri"/>
        </w:rPr>
        <w:t>gelten</w:t>
      </w:r>
      <w:r w:rsidRPr="001008FA">
        <w:rPr>
          <w:rFonts w:ascii="Calibri" w:hAnsi="Calibri" w:cs="Calibri"/>
        </w:rPr>
        <w:t xml:space="preserve"> Informationen, bei denen </w:t>
      </w:r>
      <w:r w:rsidR="001F16E7" w:rsidRPr="001008FA">
        <w:rPr>
          <w:rFonts w:ascii="Calibri" w:hAnsi="Calibri" w:cs="Calibri"/>
        </w:rPr>
        <w:t>der Anbieter nachweist</w:t>
      </w:r>
      <w:r w:rsidRPr="001008FA">
        <w:rPr>
          <w:rFonts w:ascii="Calibri" w:hAnsi="Calibri" w:cs="Calibri"/>
        </w:rPr>
        <w:t xml:space="preserve">, dass </w:t>
      </w:r>
      <w:r w:rsidR="001F16E7" w:rsidRPr="001008FA">
        <w:rPr>
          <w:rFonts w:ascii="Calibri" w:hAnsi="Calibri" w:cs="Calibri"/>
        </w:rPr>
        <w:t>sie</w:t>
      </w:r>
    </w:p>
    <w:p w14:paraId="3290F958" w14:textId="2E9ABAA9" w:rsidR="0057249B" w:rsidRPr="001008FA" w:rsidRDefault="001F16E7" w:rsidP="001F16E7">
      <w:pPr>
        <w:pStyle w:val="aufzhlung"/>
        <w:rPr>
          <w:rFonts w:ascii="Calibri" w:hAnsi="Calibri" w:cs="Calibri"/>
        </w:rPr>
      </w:pPr>
      <w:r w:rsidRPr="001008FA">
        <w:rPr>
          <w:rFonts w:ascii="Calibri" w:hAnsi="Calibri" w:cs="Calibri"/>
        </w:rPr>
        <w:t>ihm</w:t>
      </w:r>
      <w:r w:rsidR="0057249B" w:rsidRPr="001008FA">
        <w:rPr>
          <w:rFonts w:ascii="Calibri" w:hAnsi="Calibri" w:cs="Calibri"/>
        </w:rPr>
        <w:t xml:space="preserve"> im Zeitpunkt der Mitteilung bereits bekannt waren</w:t>
      </w:r>
      <w:r w:rsidR="0006738E" w:rsidRPr="001008FA">
        <w:rPr>
          <w:rFonts w:ascii="Calibri" w:hAnsi="Calibri" w:cs="Calibri"/>
        </w:rPr>
        <w:t>,</w:t>
      </w:r>
    </w:p>
    <w:p w14:paraId="7EBA82B3" w14:textId="4A50AC97" w:rsidR="0057249B" w:rsidRPr="001008FA" w:rsidRDefault="0057249B" w:rsidP="001F16E7">
      <w:pPr>
        <w:pStyle w:val="aufzhlung"/>
        <w:rPr>
          <w:rFonts w:ascii="Calibri" w:hAnsi="Calibri" w:cs="Calibri"/>
        </w:rPr>
      </w:pPr>
      <w:r w:rsidRPr="001008FA">
        <w:rPr>
          <w:rFonts w:ascii="Calibri" w:hAnsi="Calibri" w:cs="Calibri"/>
        </w:rPr>
        <w:t xml:space="preserve">im Zeitpunkt der Mitteilung bereits offenkundig sind oder ohne Verletzung dieser Geheimhaltungsvereinbarung durch </w:t>
      </w:r>
      <w:r w:rsidR="001F16E7" w:rsidRPr="001008FA">
        <w:rPr>
          <w:rFonts w:ascii="Calibri" w:hAnsi="Calibri" w:cs="Calibri"/>
        </w:rPr>
        <w:t>den Anbieter</w:t>
      </w:r>
      <w:r w:rsidRPr="001008FA">
        <w:rPr>
          <w:rFonts w:ascii="Calibri" w:hAnsi="Calibri" w:cs="Calibri"/>
        </w:rPr>
        <w:t xml:space="preserve"> offenkundig werden</w:t>
      </w:r>
      <w:r w:rsidR="0006738E" w:rsidRPr="001008FA">
        <w:rPr>
          <w:rFonts w:ascii="Calibri" w:hAnsi="Calibri" w:cs="Calibri"/>
        </w:rPr>
        <w:t>,</w:t>
      </w:r>
    </w:p>
    <w:p w14:paraId="54351625" w14:textId="3FBAB0AD" w:rsidR="0057249B" w:rsidRPr="001008FA" w:rsidRDefault="0057249B" w:rsidP="001F16E7">
      <w:pPr>
        <w:pStyle w:val="aufzhlung"/>
        <w:rPr>
          <w:rFonts w:ascii="Calibri" w:hAnsi="Calibri" w:cs="Calibri"/>
        </w:rPr>
      </w:pPr>
      <w:r w:rsidRPr="001008FA">
        <w:rPr>
          <w:rFonts w:ascii="Calibri" w:hAnsi="Calibri" w:cs="Calibri"/>
        </w:rPr>
        <w:t>ih</w:t>
      </w:r>
      <w:r w:rsidR="001F16E7" w:rsidRPr="001008FA">
        <w:rPr>
          <w:rFonts w:ascii="Calibri" w:hAnsi="Calibri" w:cs="Calibri"/>
        </w:rPr>
        <w:t>m</w:t>
      </w:r>
      <w:r w:rsidRPr="001008FA">
        <w:rPr>
          <w:rFonts w:ascii="Calibri" w:hAnsi="Calibri" w:cs="Calibri"/>
        </w:rPr>
        <w:t xml:space="preserve"> von einem Dritten </w:t>
      </w:r>
      <w:r w:rsidR="001F16E7" w:rsidRPr="001008FA">
        <w:rPr>
          <w:rFonts w:ascii="Calibri" w:hAnsi="Calibri" w:cs="Calibri"/>
        </w:rPr>
        <w:t xml:space="preserve">ohne Verletzung einer Geheimhaltungspflicht </w:t>
      </w:r>
      <w:r w:rsidRPr="001008FA">
        <w:rPr>
          <w:rFonts w:ascii="Calibri" w:hAnsi="Calibri" w:cs="Calibri"/>
        </w:rPr>
        <w:t>mitgeteilt wurden</w:t>
      </w:r>
      <w:r w:rsidR="0006738E" w:rsidRPr="001008FA">
        <w:rPr>
          <w:rFonts w:ascii="Calibri" w:hAnsi="Calibri" w:cs="Calibri"/>
        </w:rPr>
        <w:t>,</w:t>
      </w:r>
    </w:p>
    <w:p w14:paraId="139F72DE" w14:textId="28841346" w:rsidR="0057249B" w:rsidRPr="001008FA" w:rsidRDefault="001F16E7" w:rsidP="001F16E7">
      <w:pPr>
        <w:pStyle w:val="aufzhlung"/>
        <w:rPr>
          <w:rFonts w:ascii="Calibri" w:hAnsi="Calibri" w:cs="Calibri"/>
        </w:rPr>
      </w:pPr>
      <w:r w:rsidRPr="001008FA">
        <w:rPr>
          <w:rFonts w:ascii="Calibri" w:hAnsi="Calibri" w:cs="Calibri"/>
        </w:rPr>
        <w:t>ihm</w:t>
      </w:r>
      <w:r w:rsidR="0057249B" w:rsidRPr="001008FA">
        <w:rPr>
          <w:rFonts w:ascii="Calibri" w:hAnsi="Calibri" w:cs="Calibri"/>
        </w:rPr>
        <w:t xml:space="preserve"> unabhängig und ohne Nutzung von geheimen Informationen bekannt geworden sind</w:t>
      </w:r>
      <w:r w:rsidR="0006738E" w:rsidRPr="001008FA">
        <w:rPr>
          <w:rFonts w:ascii="Calibri" w:hAnsi="Calibri" w:cs="Calibri"/>
        </w:rPr>
        <w:t>,</w:t>
      </w:r>
    </w:p>
    <w:p w14:paraId="670677ED" w14:textId="734D84AB" w:rsidR="0057249B" w:rsidRPr="001008FA" w:rsidRDefault="0057249B" w:rsidP="001F16E7">
      <w:pPr>
        <w:pStyle w:val="aufzhlung"/>
        <w:rPr>
          <w:rFonts w:ascii="Calibri" w:hAnsi="Calibri" w:cs="Calibri"/>
        </w:rPr>
      </w:pPr>
      <w:r w:rsidRPr="001008FA">
        <w:rPr>
          <w:rFonts w:ascii="Calibri" w:hAnsi="Calibri" w:cs="Calibri"/>
        </w:rPr>
        <w:t>aufgrund einer gesetzlichen Pflicht bzw. einer behördlichen oder gerichtlichen Anordnung Dritten zugänglich gemacht wurden oder gemacht werden müssen.</w:t>
      </w:r>
    </w:p>
    <w:p w14:paraId="7E33B1A9" w14:textId="46FB1DE5" w:rsidR="0057249B" w:rsidRPr="001008FA" w:rsidRDefault="0057249B" w:rsidP="001F16E7">
      <w:pPr>
        <w:pStyle w:val="Formatvorlage2"/>
        <w:rPr>
          <w:rFonts w:ascii="Calibri" w:hAnsi="Calibri" w:cs="Calibri"/>
        </w:rPr>
      </w:pPr>
      <w:bookmarkStart w:id="3" w:name="_Ref124639471"/>
      <w:bookmarkStart w:id="4" w:name="_Toc126738604"/>
      <w:r w:rsidRPr="001008FA">
        <w:rPr>
          <w:rFonts w:ascii="Calibri" w:hAnsi="Calibri" w:cs="Calibri"/>
        </w:rPr>
        <w:t xml:space="preserve">Pflichten </w:t>
      </w:r>
      <w:r w:rsidR="001F16E7" w:rsidRPr="001008FA">
        <w:rPr>
          <w:rFonts w:ascii="Calibri" w:hAnsi="Calibri" w:cs="Calibri"/>
        </w:rPr>
        <w:t>des Anbieters</w:t>
      </w:r>
      <w:bookmarkEnd w:id="3"/>
      <w:bookmarkEnd w:id="4"/>
    </w:p>
    <w:p w14:paraId="7615513A" w14:textId="064BA79F" w:rsidR="0057249B" w:rsidRPr="001008FA" w:rsidRDefault="001F16E7" w:rsidP="0057249B">
      <w:pPr>
        <w:pStyle w:val="berschrift2"/>
        <w:rPr>
          <w:rFonts w:ascii="Calibri" w:hAnsi="Calibri" w:cs="Calibri"/>
        </w:rPr>
      </w:pPr>
      <w:r w:rsidRPr="001008FA">
        <w:rPr>
          <w:rFonts w:ascii="Calibri" w:hAnsi="Calibri" w:cs="Calibri"/>
        </w:rPr>
        <w:t xml:space="preserve">Der Anbieter </w:t>
      </w:r>
      <w:r w:rsidR="0057249B" w:rsidRPr="001008FA">
        <w:rPr>
          <w:rFonts w:ascii="Calibri" w:hAnsi="Calibri" w:cs="Calibri"/>
        </w:rPr>
        <w:t xml:space="preserve">verpflichtet sich, </w:t>
      </w:r>
      <w:r w:rsidRPr="001008FA">
        <w:rPr>
          <w:rFonts w:ascii="Calibri" w:hAnsi="Calibri" w:cs="Calibri"/>
        </w:rPr>
        <w:t>alle</w:t>
      </w:r>
      <w:r w:rsidR="0057249B" w:rsidRPr="001008FA">
        <w:rPr>
          <w:rFonts w:ascii="Calibri" w:hAnsi="Calibri" w:cs="Calibri"/>
        </w:rPr>
        <w:t xml:space="preserve"> geheimen Informationen streng geheim zu halten. </w:t>
      </w:r>
      <w:r w:rsidRPr="001008FA">
        <w:rPr>
          <w:rFonts w:ascii="Calibri" w:hAnsi="Calibri" w:cs="Calibri"/>
        </w:rPr>
        <w:t>Er</w:t>
      </w:r>
      <w:r w:rsidR="0057249B" w:rsidRPr="001008FA">
        <w:rPr>
          <w:rFonts w:ascii="Calibri" w:hAnsi="Calibri" w:cs="Calibri"/>
        </w:rPr>
        <w:t xml:space="preserve"> darf geheime Informationen nur nach vorgängigem schriftlichem Einverständnis </w:t>
      </w:r>
      <w:r w:rsidRPr="001008FA">
        <w:rPr>
          <w:rFonts w:ascii="Calibri" w:hAnsi="Calibri" w:cs="Calibri"/>
        </w:rPr>
        <w:t>des Kunden</w:t>
      </w:r>
      <w:r w:rsidR="0057249B" w:rsidRPr="001008FA">
        <w:rPr>
          <w:rFonts w:ascii="Calibri" w:hAnsi="Calibri" w:cs="Calibri"/>
        </w:rPr>
        <w:t xml:space="preserve"> Dritten zugänglich machen. </w:t>
      </w:r>
      <w:r w:rsidRPr="001008FA">
        <w:rPr>
          <w:rFonts w:ascii="Calibri" w:hAnsi="Calibri" w:cs="Calibri"/>
        </w:rPr>
        <w:t>Er</w:t>
      </w:r>
      <w:r w:rsidR="0057249B" w:rsidRPr="001008FA">
        <w:rPr>
          <w:rFonts w:ascii="Calibri" w:hAnsi="Calibri" w:cs="Calibri"/>
        </w:rPr>
        <w:t xml:space="preserve"> verpflichtet sich</w:t>
      </w:r>
      <w:r w:rsidRPr="001008FA">
        <w:rPr>
          <w:rFonts w:ascii="Calibri" w:hAnsi="Calibri" w:cs="Calibri"/>
        </w:rPr>
        <w:t xml:space="preserve"> ggf.</w:t>
      </w:r>
      <w:r w:rsidR="0057249B" w:rsidRPr="001008FA">
        <w:rPr>
          <w:rFonts w:ascii="Calibri" w:hAnsi="Calibri" w:cs="Calibri"/>
        </w:rPr>
        <w:t xml:space="preserve">, </w:t>
      </w:r>
      <w:r w:rsidRPr="001008FA">
        <w:rPr>
          <w:rFonts w:ascii="Calibri" w:hAnsi="Calibri" w:cs="Calibri"/>
        </w:rPr>
        <w:t>alle</w:t>
      </w:r>
      <w:r w:rsidR="0057249B" w:rsidRPr="001008FA">
        <w:rPr>
          <w:rFonts w:ascii="Calibri" w:hAnsi="Calibri" w:cs="Calibri"/>
        </w:rPr>
        <w:t xml:space="preserve"> Verbindlichkeiten aus dieser Geheimhaltungsvereinbarung in einer </w:t>
      </w:r>
      <w:r w:rsidRPr="001008FA">
        <w:rPr>
          <w:rFonts w:ascii="Calibri" w:hAnsi="Calibri" w:cs="Calibri"/>
        </w:rPr>
        <w:t>schriftlichen</w:t>
      </w:r>
      <w:r w:rsidR="0057249B" w:rsidRPr="001008FA">
        <w:rPr>
          <w:rFonts w:ascii="Calibri" w:hAnsi="Calibri" w:cs="Calibri"/>
        </w:rPr>
        <w:t xml:space="preserve"> Geheimhaltungsvereinbarung </w:t>
      </w:r>
      <w:r w:rsidRPr="001008FA">
        <w:rPr>
          <w:rFonts w:ascii="Calibri" w:hAnsi="Calibri" w:cs="Calibri"/>
        </w:rPr>
        <w:t>diesen Dritten zu</w:t>
      </w:r>
      <w:r w:rsidR="0057249B" w:rsidRPr="001008FA">
        <w:rPr>
          <w:rFonts w:ascii="Calibri" w:hAnsi="Calibri" w:cs="Calibri"/>
        </w:rPr>
        <w:t xml:space="preserve"> überbinden.</w:t>
      </w:r>
    </w:p>
    <w:p w14:paraId="0C525A8F" w14:textId="56D3DAC0" w:rsidR="0057249B" w:rsidRPr="001008FA" w:rsidRDefault="001F16E7" w:rsidP="0057249B">
      <w:pPr>
        <w:pStyle w:val="berschrift2"/>
        <w:rPr>
          <w:rFonts w:ascii="Calibri" w:hAnsi="Calibri" w:cs="Calibri"/>
        </w:rPr>
      </w:pPr>
      <w:r w:rsidRPr="001008FA">
        <w:rPr>
          <w:rFonts w:ascii="Calibri" w:hAnsi="Calibri" w:cs="Calibri"/>
        </w:rPr>
        <w:t>Der Anbieter</w:t>
      </w:r>
      <w:r w:rsidR="0057249B" w:rsidRPr="001008FA">
        <w:rPr>
          <w:rFonts w:ascii="Calibri" w:hAnsi="Calibri" w:cs="Calibri"/>
        </w:rPr>
        <w:t xml:space="preserve"> verpflichtet sich, geheime Informationen zu keinem anderen als dem in der Präambel erwähnten Zweck zu verwenden.</w:t>
      </w:r>
    </w:p>
    <w:p w14:paraId="251C7E70" w14:textId="1612080A" w:rsidR="0057249B" w:rsidRPr="001008FA" w:rsidRDefault="001F16E7" w:rsidP="0057249B">
      <w:pPr>
        <w:pStyle w:val="berschrift2"/>
        <w:rPr>
          <w:rFonts w:ascii="Calibri" w:hAnsi="Calibri" w:cs="Calibri"/>
        </w:rPr>
      </w:pPr>
      <w:r w:rsidRPr="001008FA">
        <w:rPr>
          <w:rFonts w:ascii="Calibri" w:hAnsi="Calibri" w:cs="Calibri"/>
        </w:rPr>
        <w:t>Der Anbieter</w:t>
      </w:r>
      <w:r w:rsidR="0057249B" w:rsidRPr="001008FA">
        <w:rPr>
          <w:rFonts w:ascii="Calibri" w:hAnsi="Calibri" w:cs="Calibri"/>
        </w:rPr>
        <w:t xml:space="preserve"> verpflichtet sich, alle notwendigen Vorkehrungen zu treffen, damit Unbefugte keinen Zugang zu geheimen Informationen erhalten.</w:t>
      </w:r>
      <w:r w:rsidRPr="001008FA">
        <w:rPr>
          <w:rFonts w:ascii="Calibri" w:hAnsi="Calibri" w:cs="Calibri"/>
        </w:rPr>
        <w:t xml:space="preserve"> Hierzu gehören insbesondere die technischen und organisatorischen Massnahmen gemäss Anhang 1.</w:t>
      </w:r>
    </w:p>
    <w:p w14:paraId="05FA5B63" w14:textId="3BB20840" w:rsidR="0057249B" w:rsidRPr="001008FA" w:rsidRDefault="001F16E7" w:rsidP="0057249B">
      <w:pPr>
        <w:pStyle w:val="berschrift2"/>
        <w:rPr>
          <w:rFonts w:ascii="Calibri" w:hAnsi="Calibri" w:cs="Calibri"/>
        </w:rPr>
      </w:pPr>
      <w:r w:rsidRPr="001008FA">
        <w:rPr>
          <w:rFonts w:ascii="Calibri" w:hAnsi="Calibri" w:cs="Calibri"/>
        </w:rPr>
        <w:t>Der Anbieter</w:t>
      </w:r>
      <w:r w:rsidR="0057249B" w:rsidRPr="001008FA">
        <w:rPr>
          <w:rFonts w:ascii="Calibri" w:hAnsi="Calibri" w:cs="Calibri"/>
        </w:rPr>
        <w:t xml:space="preserve"> verpflichtet sich, geheime Informationen nur jenen Mitarbeitern zugänglich zu machen, welche diese für die Erfüllung de</w:t>
      </w:r>
      <w:r w:rsidRPr="001008FA">
        <w:rPr>
          <w:rFonts w:ascii="Calibri" w:hAnsi="Calibri" w:cs="Calibri"/>
        </w:rPr>
        <w:t>s</w:t>
      </w:r>
      <w:r w:rsidR="0057249B" w:rsidRPr="001008FA">
        <w:rPr>
          <w:rFonts w:ascii="Calibri" w:hAnsi="Calibri" w:cs="Calibri"/>
        </w:rPr>
        <w:t xml:space="preserve"> in der Präambel erwähnten Zweck</w:t>
      </w:r>
      <w:r w:rsidRPr="001008FA">
        <w:rPr>
          <w:rFonts w:ascii="Calibri" w:hAnsi="Calibri" w:cs="Calibri"/>
        </w:rPr>
        <w:t>s</w:t>
      </w:r>
      <w:r w:rsidR="0057249B" w:rsidRPr="001008FA">
        <w:rPr>
          <w:rFonts w:ascii="Calibri" w:hAnsi="Calibri" w:cs="Calibri"/>
        </w:rPr>
        <w:t xml:space="preserve"> benötigen und die sowohl während des laufenden Arbeitsvertragsverhältnisses als auch nach dessen Beendigung </w:t>
      </w:r>
      <w:r w:rsidRPr="001008FA">
        <w:rPr>
          <w:rFonts w:ascii="Calibri" w:hAnsi="Calibri" w:cs="Calibri"/>
        </w:rPr>
        <w:t xml:space="preserve">schriftlich und </w:t>
      </w:r>
      <w:r w:rsidR="0057249B" w:rsidRPr="001008FA">
        <w:rPr>
          <w:rFonts w:ascii="Calibri" w:hAnsi="Calibri" w:cs="Calibri"/>
        </w:rPr>
        <w:t>unbefristet zur Geheimhaltung verpflichtet sind.</w:t>
      </w:r>
    </w:p>
    <w:p w14:paraId="72FEC4FF" w14:textId="6AE81999" w:rsidR="00801628" w:rsidRPr="001008FA" w:rsidRDefault="001F16E7" w:rsidP="00801628">
      <w:pPr>
        <w:pStyle w:val="berschrift2"/>
        <w:rPr>
          <w:rFonts w:ascii="Calibri" w:hAnsi="Calibri" w:cs="Calibri"/>
        </w:rPr>
      </w:pPr>
      <w:r w:rsidRPr="001008FA">
        <w:rPr>
          <w:rFonts w:ascii="Calibri" w:hAnsi="Calibri" w:cs="Calibri"/>
        </w:rPr>
        <w:lastRenderedPageBreak/>
        <w:t>Der Anbieter</w:t>
      </w:r>
      <w:r w:rsidR="0057249B" w:rsidRPr="001008FA">
        <w:rPr>
          <w:rFonts w:ascii="Calibri" w:hAnsi="Calibri" w:cs="Calibri"/>
        </w:rPr>
        <w:t xml:space="preserve"> verpflichtet sich, sämtliche ih</w:t>
      </w:r>
      <w:r w:rsidRPr="001008FA">
        <w:rPr>
          <w:rFonts w:ascii="Calibri" w:hAnsi="Calibri" w:cs="Calibri"/>
        </w:rPr>
        <w:t>m</w:t>
      </w:r>
      <w:r w:rsidR="0057249B" w:rsidRPr="001008FA">
        <w:rPr>
          <w:rFonts w:ascii="Calibri" w:hAnsi="Calibri" w:cs="Calibri"/>
        </w:rPr>
        <w:t xml:space="preserve"> überlassenen Unterlagen</w:t>
      </w:r>
      <w:r w:rsidRPr="001008FA">
        <w:rPr>
          <w:rFonts w:ascii="Calibri" w:hAnsi="Calibri" w:cs="Calibri"/>
        </w:rPr>
        <w:t xml:space="preserve"> und</w:t>
      </w:r>
      <w:r w:rsidR="0057249B" w:rsidRPr="001008FA">
        <w:rPr>
          <w:rFonts w:ascii="Calibri" w:hAnsi="Calibri" w:cs="Calibri"/>
        </w:rPr>
        <w:t xml:space="preserve"> Datenträger</w:t>
      </w:r>
      <w:r w:rsidRPr="001008FA">
        <w:rPr>
          <w:rFonts w:ascii="Calibri" w:hAnsi="Calibri" w:cs="Calibri"/>
        </w:rPr>
        <w:t xml:space="preserve">, die geheime Informationen enthalten, </w:t>
      </w:r>
      <w:r w:rsidR="0057249B" w:rsidRPr="001008FA">
        <w:rPr>
          <w:rFonts w:ascii="Calibri" w:hAnsi="Calibri" w:cs="Calibri"/>
        </w:rPr>
        <w:t xml:space="preserve">sowie gegebenenfalls davon erstellte Kopien auf erstes Verlangen und nach Wahl </w:t>
      </w:r>
      <w:r w:rsidRPr="001008FA">
        <w:rPr>
          <w:rFonts w:ascii="Calibri" w:hAnsi="Calibri" w:cs="Calibri"/>
        </w:rPr>
        <w:t>des Kunden</w:t>
      </w:r>
      <w:r w:rsidR="0057249B" w:rsidRPr="001008FA">
        <w:rPr>
          <w:rFonts w:ascii="Calibri" w:hAnsi="Calibri" w:cs="Calibri"/>
        </w:rPr>
        <w:t xml:space="preserve"> vollständig </w:t>
      </w:r>
      <w:r w:rsidR="003729CC" w:rsidRPr="001008FA">
        <w:rPr>
          <w:rFonts w:ascii="Calibri" w:hAnsi="Calibri" w:cs="Calibri"/>
        </w:rPr>
        <w:t xml:space="preserve">herauszugeben oder zu vernichten. </w:t>
      </w:r>
      <w:r w:rsidR="00801628" w:rsidRPr="001008FA">
        <w:rPr>
          <w:rFonts w:ascii="Calibri" w:hAnsi="Calibri" w:cs="Calibri"/>
        </w:rPr>
        <w:t xml:space="preserve">Der Anbieter verzichtet hiermit auf jegliche allenfalls bestehenden Retentions- oder </w:t>
      </w:r>
      <w:r w:rsidR="00801628" w:rsidRPr="00ED2A18">
        <w:rPr>
          <w:rFonts w:ascii="Calibri" w:hAnsi="Calibri" w:cs="Calibri"/>
        </w:rPr>
        <w:t>Zurückbehaltungsrechte,</w:t>
      </w:r>
      <w:r w:rsidR="007641FF" w:rsidRPr="00ED2A18">
        <w:rPr>
          <w:rFonts w:ascii="Calibri" w:hAnsi="Calibri" w:cs="Calibri"/>
        </w:rPr>
        <w:t xml:space="preserve"> gleich aus welchem Rechtsgrund</w:t>
      </w:r>
      <w:r w:rsidR="00801628" w:rsidRPr="00ED2A18">
        <w:rPr>
          <w:rFonts w:ascii="Calibri" w:hAnsi="Calibri" w:cs="Calibri"/>
        </w:rPr>
        <w:t>. Die Vollständigkeit der Herausgabe oder Vernichtung ist schriftlich zu bestätigen.</w:t>
      </w:r>
    </w:p>
    <w:p w14:paraId="06C0DB2F" w14:textId="3C2A279F" w:rsidR="0057249B" w:rsidRPr="001008FA" w:rsidRDefault="0057249B" w:rsidP="003729CC">
      <w:pPr>
        <w:pStyle w:val="Formatvorlage2"/>
        <w:rPr>
          <w:rFonts w:ascii="Calibri" w:hAnsi="Calibri" w:cs="Calibri"/>
        </w:rPr>
      </w:pPr>
      <w:bookmarkStart w:id="5" w:name="_Toc126738605"/>
      <w:bookmarkStart w:id="6" w:name="Konventionalstrafe"/>
      <w:bookmarkStart w:id="7" w:name="_Ref131078063"/>
      <w:r w:rsidRPr="001008FA">
        <w:rPr>
          <w:rFonts w:ascii="Calibri" w:hAnsi="Calibri" w:cs="Calibri"/>
        </w:rPr>
        <w:t>Konventionalstrafe</w:t>
      </w:r>
      <w:bookmarkEnd w:id="5"/>
      <w:bookmarkEnd w:id="7"/>
    </w:p>
    <w:bookmarkEnd w:id="6"/>
    <w:p w14:paraId="7551D83C" w14:textId="34BF8E07" w:rsidR="0057249B" w:rsidRPr="001008FA" w:rsidRDefault="0057249B" w:rsidP="0057249B">
      <w:pPr>
        <w:pStyle w:val="berschrift2"/>
        <w:rPr>
          <w:rFonts w:ascii="Calibri" w:hAnsi="Calibri" w:cs="Calibri"/>
        </w:rPr>
      </w:pPr>
      <w:r w:rsidRPr="001008FA">
        <w:rPr>
          <w:rFonts w:ascii="Calibri" w:hAnsi="Calibri" w:cs="Calibri"/>
        </w:rPr>
        <w:t xml:space="preserve">Sollte </w:t>
      </w:r>
      <w:r w:rsidR="003729CC" w:rsidRPr="001008FA">
        <w:rPr>
          <w:rFonts w:ascii="Calibri" w:hAnsi="Calibri" w:cs="Calibri"/>
        </w:rPr>
        <w:t>der Anbieter gegen</w:t>
      </w:r>
      <w:r w:rsidRPr="001008FA">
        <w:rPr>
          <w:rFonts w:ascii="Calibri" w:hAnsi="Calibri" w:cs="Calibri"/>
        </w:rPr>
        <w:t xml:space="preserve"> eine Vertragsklausel verstossen, hat </w:t>
      </w:r>
      <w:r w:rsidR="003729CC" w:rsidRPr="001008FA">
        <w:rPr>
          <w:rFonts w:ascii="Calibri" w:hAnsi="Calibri" w:cs="Calibri"/>
        </w:rPr>
        <w:t xml:space="preserve">er dem Kunden </w:t>
      </w:r>
      <w:r w:rsidRPr="001008FA">
        <w:rPr>
          <w:rFonts w:ascii="Calibri" w:hAnsi="Calibri" w:cs="Calibri"/>
        </w:rPr>
        <w:t xml:space="preserve">eine Konventionalstrafe in der Höhe von CHF </w:t>
      </w:r>
      <w:r w:rsidR="00B847AF" w:rsidRPr="001008FA">
        <w:rPr>
          <w:rFonts w:ascii="Calibri" w:hAnsi="Calibri" w:cs="Calibri"/>
        </w:rPr>
        <w:t>25</w:t>
      </w:r>
      <w:r w:rsidR="003729CC" w:rsidRPr="001008FA">
        <w:rPr>
          <w:rFonts w:ascii="Calibri" w:hAnsi="Calibri" w:cs="Calibri"/>
        </w:rPr>
        <w:t>’</w:t>
      </w:r>
      <w:r w:rsidRPr="001008FA">
        <w:rPr>
          <w:rFonts w:ascii="Calibri" w:hAnsi="Calibri" w:cs="Calibri"/>
        </w:rPr>
        <w:t xml:space="preserve">000 für jeden einzelnen Verstoss zu bezahlen. </w:t>
      </w:r>
    </w:p>
    <w:p w14:paraId="6584863F" w14:textId="46663A56" w:rsidR="0057249B" w:rsidRPr="001008FA" w:rsidRDefault="0057249B" w:rsidP="0057249B">
      <w:pPr>
        <w:pStyle w:val="berschrift2"/>
        <w:rPr>
          <w:rFonts w:ascii="Calibri" w:hAnsi="Calibri" w:cs="Calibri"/>
        </w:rPr>
      </w:pPr>
      <w:r w:rsidRPr="001008FA">
        <w:rPr>
          <w:rFonts w:ascii="Calibri" w:hAnsi="Calibri" w:cs="Calibri"/>
        </w:rPr>
        <w:t xml:space="preserve">Unabhängig von der Bezahlung der Konventionalstrafe ist </w:t>
      </w:r>
      <w:r w:rsidR="003729CC" w:rsidRPr="001008FA">
        <w:rPr>
          <w:rFonts w:ascii="Calibri" w:hAnsi="Calibri" w:cs="Calibri"/>
        </w:rPr>
        <w:t xml:space="preserve">der Anbieter </w:t>
      </w:r>
      <w:r w:rsidRPr="001008FA">
        <w:rPr>
          <w:rFonts w:ascii="Calibri" w:hAnsi="Calibri" w:cs="Calibri"/>
        </w:rPr>
        <w:t>verpflichtet, den vertragsgemässen Zustand nach Möglichkeit wiederherzustellen und die Geheimhaltungsvereinbarung zu erfüllen.</w:t>
      </w:r>
      <w:r w:rsidR="00AD6423" w:rsidRPr="001008FA">
        <w:rPr>
          <w:rFonts w:ascii="Calibri" w:hAnsi="Calibri" w:cs="Calibri"/>
        </w:rPr>
        <w:t xml:space="preserve"> Der Kunde ist zudem berechtigt, vom Anbieter weiteren Schadenersatz zu verlangen.</w:t>
      </w:r>
    </w:p>
    <w:p w14:paraId="281F19C5" w14:textId="28D3C378" w:rsidR="0057249B" w:rsidRPr="001008FA" w:rsidRDefault="0057249B" w:rsidP="003729CC">
      <w:pPr>
        <w:pStyle w:val="Formatvorlage2"/>
        <w:rPr>
          <w:rFonts w:ascii="Calibri" w:hAnsi="Calibri" w:cs="Calibri"/>
        </w:rPr>
      </w:pPr>
      <w:bookmarkStart w:id="8" w:name="_Toc126738606"/>
      <w:r w:rsidRPr="001008FA">
        <w:rPr>
          <w:rFonts w:ascii="Calibri" w:hAnsi="Calibri" w:cs="Calibri"/>
        </w:rPr>
        <w:t>Vertragsdauer und Kündigung</w:t>
      </w:r>
      <w:bookmarkEnd w:id="8"/>
    </w:p>
    <w:p w14:paraId="76E08B94" w14:textId="77777777" w:rsidR="00801628" w:rsidRPr="001008FA" w:rsidRDefault="0057249B" w:rsidP="0057249B">
      <w:pPr>
        <w:pStyle w:val="berschrift2"/>
        <w:rPr>
          <w:rFonts w:ascii="Calibri" w:hAnsi="Calibri" w:cs="Calibri"/>
        </w:rPr>
      </w:pPr>
      <w:r w:rsidRPr="001008FA">
        <w:rPr>
          <w:rFonts w:ascii="Calibri" w:hAnsi="Calibri" w:cs="Calibri"/>
        </w:rPr>
        <w:t xml:space="preserve">Diese Geheimhaltungsvereinbarung wird auf unbestimmte Zeit geschlossen. </w:t>
      </w:r>
      <w:r w:rsidR="00801628" w:rsidRPr="001008FA">
        <w:rPr>
          <w:rFonts w:ascii="Calibri" w:hAnsi="Calibri" w:cs="Calibri"/>
        </w:rPr>
        <w:t xml:space="preserve">Sie ersetzt alle Vereinbarungen gleicher Art und geht bei Widersprüchen allen anderen Vereinbarungen in jedem Fall vor. </w:t>
      </w:r>
    </w:p>
    <w:p w14:paraId="3A40C0EB" w14:textId="33F9CFF9" w:rsidR="00801628" w:rsidRPr="001008FA" w:rsidRDefault="00801628" w:rsidP="00801628">
      <w:pPr>
        <w:pStyle w:val="berschrift2"/>
        <w:rPr>
          <w:rFonts w:ascii="Calibri" w:hAnsi="Calibri" w:cs="Calibri"/>
          <w:b/>
        </w:rPr>
      </w:pPr>
      <w:r w:rsidRPr="001008FA">
        <w:rPr>
          <w:rFonts w:ascii="Calibri" w:hAnsi="Calibri" w:cs="Calibri"/>
        </w:rPr>
        <w:t xml:space="preserve">Die Laufzeit dieser Geheimhaltungsvereinbarung richtet sich nach der Laufzeit des Hauptvertrages, sofern sich aus den Bestimmungen dieser Geheimhaltungsvereinbarung nichts </w:t>
      </w:r>
      <w:r w:rsidR="00AD6423" w:rsidRPr="001008FA">
        <w:rPr>
          <w:rFonts w:ascii="Calibri" w:hAnsi="Calibri" w:cs="Calibri"/>
        </w:rPr>
        <w:t>anderes</w:t>
      </w:r>
      <w:r w:rsidRPr="001008FA">
        <w:rPr>
          <w:rFonts w:ascii="Calibri" w:hAnsi="Calibri" w:cs="Calibri"/>
        </w:rPr>
        <w:t xml:space="preserve"> ergibt. Die Geheimhaltungsvereinbarung gilt mindestens solange als der Anbieter </w:t>
      </w:r>
      <w:r w:rsidR="00AD6423" w:rsidRPr="001008FA">
        <w:rPr>
          <w:rFonts w:ascii="Calibri" w:hAnsi="Calibri" w:cs="Calibri"/>
        </w:rPr>
        <w:t xml:space="preserve">über </w:t>
      </w:r>
      <w:r w:rsidRPr="001008FA">
        <w:rPr>
          <w:rFonts w:ascii="Calibri" w:hAnsi="Calibri" w:cs="Calibri"/>
        </w:rPr>
        <w:t xml:space="preserve">geheime Informationen des Kunden </w:t>
      </w:r>
      <w:r w:rsidR="00AD6423" w:rsidRPr="001008FA">
        <w:rPr>
          <w:rFonts w:ascii="Calibri" w:hAnsi="Calibri" w:cs="Calibri"/>
        </w:rPr>
        <w:t>verfügt</w:t>
      </w:r>
      <w:r w:rsidRPr="001008FA">
        <w:rPr>
          <w:rFonts w:ascii="Calibri" w:hAnsi="Calibri" w:cs="Calibri"/>
        </w:rPr>
        <w:t>, es sei denn</w:t>
      </w:r>
      <w:r w:rsidR="00AD6423" w:rsidRPr="001008FA">
        <w:rPr>
          <w:rFonts w:ascii="Calibri" w:hAnsi="Calibri" w:cs="Calibri"/>
        </w:rPr>
        <w:t>,</w:t>
      </w:r>
      <w:r w:rsidRPr="001008FA">
        <w:rPr>
          <w:rFonts w:ascii="Calibri" w:hAnsi="Calibri" w:cs="Calibri"/>
        </w:rPr>
        <w:t xml:space="preserve"> diese </w:t>
      </w:r>
      <w:r w:rsidR="00F74B0F" w:rsidRPr="001008FA">
        <w:rPr>
          <w:rFonts w:ascii="Calibri" w:hAnsi="Calibri" w:cs="Calibri"/>
        </w:rPr>
        <w:t xml:space="preserve">Geheimhaltungsvereinbarung </w:t>
      </w:r>
      <w:r w:rsidRPr="001008FA">
        <w:rPr>
          <w:rFonts w:ascii="Calibri" w:hAnsi="Calibri" w:cs="Calibri"/>
        </w:rPr>
        <w:t xml:space="preserve">werde durch eine andere gültige </w:t>
      </w:r>
      <w:r w:rsidR="00F74B0F" w:rsidRPr="001008FA">
        <w:rPr>
          <w:rFonts w:ascii="Calibri" w:hAnsi="Calibri" w:cs="Calibri"/>
        </w:rPr>
        <w:t xml:space="preserve">Geheimhaltungsvereinbarung </w:t>
      </w:r>
      <w:r w:rsidRPr="001008FA">
        <w:rPr>
          <w:rFonts w:ascii="Calibri" w:hAnsi="Calibri" w:cs="Calibri"/>
        </w:rPr>
        <w:t>abgelöst.</w:t>
      </w:r>
    </w:p>
    <w:p w14:paraId="27033647" w14:textId="7796E067" w:rsidR="0057249B" w:rsidRPr="001008FA" w:rsidRDefault="0057249B" w:rsidP="0057249B">
      <w:pPr>
        <w:pStyle w:val="berschrift2"/>
        <w:rPr>
          <w:rFonts w:ascii="Calibri" w:hAnsi="Calibri" w:cs="Calibri"/>
        </w:rPr>
      </w:pPr>
      <w:r w:rsidRPr="001008FA">
        <w:rPr>
          <w:rFonts w:ascii="Calibri" w:hAnsi="Calibri" w:cs="Calibri"/>
        </w:rPr>
        <w:t>Die Verpflichtung</w:t>
      </w:r>
      <w:r w:rsidR="003729CC" w:rsidRPr="001008FA">
        <w:rPr>
          <w:rFonts w:ascii="Calibri" w:hAnsi="Calibri" w:cs="Calibri"/>
        </w:rPr>
        <w:t xml:space="preserve">en gemäss Ziffer </w:t>
      </w:r>
      <w:r w:rsidR="003729CC" w:rsidRPr="00CB3FD7">
        <w:rPr>
          <w:rFonts w:ascii="Calibri" w:hAnsi="Calibri" w:cs="Calibri"/>
          <w:color w:val="000000" w:themeColor="text2"/>
        </w:rPr>
        <w:fldChar w:fldCharType="begin"/>
      </w:r>
      <w:r w:rsidR="003729CC" w:rsidRPr="00CB3FD7">
        <w:rPr>
          <w:rFonts w:ascii="Calibri" w:hAnsi="Calibri" w:cs="Calibri"/>
          <w:color w:val="000000" w:themeColor="text2"/>
        </w:rPr>
        <w:instrText xml:space="preserve"> REF _Ref124639471 \r \h </w:instrText>
      </w:r>
      <w:r w:rsidR="006744D3" w:rsidRPr="00CB3FD7">
        <w:rPr>
          <w:rFonts w:ascii="Calibri" w:hAnsi="Calibri" w:cs="Calibri"/>
          <w:color w:val="000000" w:themeColor="text2"/>
        </w:rPr>
        <w:instrText xml:space="preserve"> \* MERGEFORMAT </w:instrText>
      </w:r>
      <w:r w:rsidR="003729CC" w:rsidRPr="00CB3FD7">
        <w:rPr>
          <w:rFonts w:ascii="Calibri" w:hAnsi="Calibri" w:cs="Calibri"/>
          <w:color w:val="000000" w:themeColor="text2"/>
        </w:rPr>
      </w:r>
      <w:r w:rsidR="003729CC" w:rsidRPr="00CB3FD7">
        <w:rPr>
          <w:rFonts w:ascii="Calibri" w:hAnsi="Calibri" w:cs="Calibri"/>
          <w:color w:val="000000" w:themeColor="text2"/>
        </w:rPr>
        <w:fldChar w:fldCharType="separate"/>
      </w:r>
      <w:r w:rsidR="003729CC" w:rsidRPr="00CB3FD7">
        <w:rPr>
          <w:rFonts w:ascii="Calibri" w:hAnsi="Calibri" w:cs="Calibri"/>
          <w:color w:val="000000" w:themeColor="text2"/>
        </w:rPr>
        <w:t>3</w:t>
      </w:r>
      <w:r w:rsidR="003729CC" w:rsidRPr="00CB3FD7">
        <w:rPr>
          <w:rFonts w:ascii="Calibri" w:hAnsi="Calibri" w:cs="Calibri"/>
          <w:color w:val="000000" w:themeColor="text2"/>
        </w:rPr>
        <w:fldChar w:fldCharType="end"/>
      </w:r>
      <w:r w:rsidR="003729CC" w:rsidRPr="00CB3FD7">
        <w:rPr>
          <w:rFonts w:ascii="Calibri" w:hAnsi="Calibri" w:cs="Calibri"/>
          <w:color w:val="000000" w:themeColor="text2"/>
        </w:rPr>
        <w:t xml:space="preserve"> </w:t>
      </w:r>
      <w:r w:rsidR="00F74B0F" w:rsidRPr="00CB3FD7">
        <w:rPr>
          <w:rFonts w:ascii="Calibri" w:hAnsi="Calibri" w:cs="Calibri"/>
          <w:color w:val="000000" w:themeColor="text2"/>
        </w:rPr>
        <w:t xml:space="preserve">und </w:t>
      </w:r>
      <w:r w:rsidR="00A258BA">
        <w:rPr>
          <w:rFonts w:ascii="Calibri" w:hAnsi="Calibri" w:cs="Calibri"/>
          <w:color w:val="000000" w:themeColor="text2"/>
        </w:rPr>
        <w:fldChar w:fldCharType="begin"/>
      </w:r>
      <w:r w:rsidR="00A258BA">
        <w:rPr>
          <w:rFonts w:ascii="Calibri" w:hAnsi="Calibri" w:cs="Calibri"/>
          <w:color w:val="000000" w:themeColor="text2"/>
        </w:rPr>
        <w:instrText xml:space="preserve"> REF _Ref131078063 \r \h </w:instrText>
      </w:r>
      <w:r w:rsidR="00A258BA">
        <w:rPr>
          <w:rFonts w:ascii="Calibri" w:hAnsi="Calibri" w:cs="Calibri"/>
          <w:color w:val="000000" w:themeColor="text2"/>
        </w:rPr>
      </w:r>
      <w:r w:rsidR="00A258BA">
        <w:rPr>
          <w:rFonts w:ascii="Calibri" w:hAnsi="Calibri" w:cs="Calibri"/>
          <w:color w:val="000000" w:themeColor="text2"/>
        </w:rPr>
        <w:fldChar w:fldCharType="separate"/>
      </w:r>
      <w:r w:rsidR="00A258BA">
        <w:rPr>
          <w:rFonts w:ascii="Calibri" w:hAnsi="Calibri" w:cs="Calibri"/>
          <w:color w:val="000000" w:themeColor="text2"/>
          <w:cs/>
        </w:rPr>
        <w:t>‎</w:t>
      </w:r>
      <w:r w:rsidR="00A258BA">
        <w:rPr>
          <w:rFonts w:ascii="Calibri" w:hAnsi="Calibri" w:cs="Calibri"/>
          <w:color w:val="000000" w:themeColor="text2"/>
        </w:rPr>
        <w:t>4</w:t>
      </w:r>
      <w:r w:rsidR="00A258BA">
        <w:rPr>
          <w:rFonts w:ascii="Calibri" w:hAnsi="Calibri" w:cs="Calibri"/>
          <w:color w:val="000000" w:themeColor="text2"/>
        </w:rPr>
        <w:fldChar w:fldCharType="end"/>
      </w:r>
      <w:r w:rsidR="00375EDF">
        <w:rPr>
          <w:rFonts w:ascii="Calibri" w:hAnsi="Calibri" w:cs="Calibri"/>
        </w:rPr>
        <w:t xml:space="preserve"> </w:t>
      </w:r>
      <w:r w:rsidR="003729CC" w:rsidRPr="001008FA">
        <w:rPr>
          <w:rFonts w:ascii="Calibri" w:hAnsi="Calibri" w:cs="Calibri"/>
        </w:rPr>
        <w:t xml:space="preserve">dieser </w:t>
      </w:r>
      <w:r w:rsidR="00AD6423" w:rsidRPr="001008FA">
        <w:rPr>
          <w:rFonts w:ascii="Calibri" w:hAnsi="Calibri" w:cs="Calibri"/>
        </w:rPr>
        <w:t>Geheimhaltungsv</w:t>
      </w:r>
      <w:r w:rsidR="003729CC" w:rsidRPr="001008FA">
        <w:rPr>
          <w:rFonts w:ascii="Calibri" w:hAnsi="Calibri" w:cs="Calibri"/>
        </w:rPr>
        <w:t xml:space="preserve">ereinbarung </w:t>
      </w:r>
      <w:r w:rsidRPr="001008FA">
        <w:rPr>
          <w:rFonts w:ascii="Calibri" w:hAnsi="Calibri" w:cs="Calibri"/>
        </w:rPr>
        <w:t>bestehen auch nach Beendigung dieser Geheimhaltungsve</w:t>
      </w:r>
      <w:r w:rsidR="003729CC" w:rsidRPr="001008FA">
        <w:rPr>
          <w:rFonts w:ascii="Calibri" w:hAnsi="Calibri" w:cs="Calibri"/>
        </w:rPr>
        <w:t>reinbarung für unbestimmte Zeit weiter, solange der Kunde ein Interesse daran hat.</w:t>
      </w:r>
    </w:p>
    <w:p w14:paraId="4465DAE7" w14:textId="2D11C9F4" w:rsidR="00A3471E" w:rsidRPr="001008FA" w:rsidRDefault="00376BF4" w:rsidP="0057249B">
      <w:pPr>
        <w:pStyle w:val="berschrift1"/>
        <w:rPr>
          <w:rFonts w:ascii="Calibri" w:hAnsi="Calibri" w:cs="Calibri"/>
        </w:rPr>
      </w:pPr>
      <w:bookmarkStart w:id="9" w:name="_Toc126738607"/>
      <w:r w:rsidRPr="001008FA">
        <w:rPr>
          <w:rFonts w:ascii="Calibri" w:hAnsi="Calibri" w:cs="Calibri"/>
        </w:rPr>
        <w:t>Informationspflichten und Auditrechte</w:t>
      </w:r>
      <w:bookmarkEnd w:id="9"/>
    </w:p>
    <w:p w14:paraId="04F0F46E" w14:textId="4F852602" w:rsidR="00376BF4" w:rsidRPr="001008FA" w:rsidRDefault="00376BF4" w:rsidP="00B863E3">
      <w:pPr>
        <w:pStyle w:val="berschrift2"/>
        <w:rPr>
          <w:rFonts w:ascii="Calibri" w:hAnsi="Calibri" w:cs="Calibri"/>
          <w:b/>
        </w:rPr>
      </w:pPr>
      <w:r w:rsidRPr="001008FA">
        <w:rPr>
          <w:rFonts w:ascii="Calibri" w:hAnsi="Calibri" w:cs="Calibri"/>
        </w:rPr>
        <w:t xml:space="preserve">Der Anbieter informiert den Kunden umfassend über alle </w:t>
      </w:r>
      <w:r w:rsidR="00B847AF" w:rsidRPr="001008FA">
        <w:rPr>
          <w:rFonts w:ascii="Calibri" w:hAnsi="Calibri" w:cs="Calibri"/>
        </w:rPr>
        <w:t xml:space="preserve">die </w:t>
      </w:r>
      <w:r w:rsidR="00AD6423" w:rsidRPr="001008FA">
        <w:rPr>
          <w:rFonts w:ascii="Calibri" w:hAnsi="Calibri" w:cs="Calibri"/>
        </w:rPr>
        <w:t>Vertraulichkeit</w:t>
      </w:r>
      <w:r w:rsidRPr="001008FA">
        <w:rPr>
          <w:rFonts w:ascii="Calibri" w:hAnsi="Calibri" w:cs="Calibri"/>
        </w:rPr>
        <w:t xml:space="preserve"> gefährdenden Umstände. Bei sicherheits- und datenschutzrelevanten Vorfällen informiert er den Kunden </w:t>
      </w:r>
      <w:r w:rsidR="00B847AF" w:rsidRPr="001008FA">
        <w:rPr>
          <w:rFonts w:ascii="Calibri" w:hAnsi="Calibri" w:cs="Calibri"/>
        </w:rPr>
        <w:t xml:space="preserve">umgehend </w:t>
      </w:r>
      <w:r w:rsidR="00AB27E9" w:rsidRPr="001008FA">
        <w:rPr>
          <w:rFonts w:ascii="Calibri" w:hAnsi="Calibri" w:cs="Calibri"/>
        </w:rPr>
        <w:t>schriftlich</w:t>
      </w:r>
      <w:r w:rsidRPr="001008FA">
        <w:rPr>
          <w:rFonts w:ascii="Calibri" w:hAnsi="Calibri" w:cs="Calibri"/>
        </w:rPr>
        <w:t>. Erst später gewonnene Erkenntnisse liefert er umgehend nach. Er unterstützt den Kunden in der Aufarbeitung und stellt die ihm</w:t>
      </w:r>
      <w:r w:rsidR="00B847AF" w:rsidRPr="001008FA">
        <w:rPr>
          <w:rFonts w:ascii="Calibri" w:hAnsi="Calibri" w:cs="Calibri"/>
        </w:rPr>
        <w:t xml:space="preserve"> zugänglichen Unterlagen bereit</w:t>
      </w:r>
      <w:r w:rsidRPr="001008FA">
        <w:rPr>
          <w:rFonts w:ascii="Calibri" w:hAnsi="Calibri" w:cs="Calibri"/>
        </w:rPr>
        <w:t>.</w:t>
      </w:r>
    </w:p>
    <w:p w14:paraId="128BA6C4" w14:textId="4E5A5926" w:rsidR="00A3471E" w:rsidRPr="001008FA" w:rsidRDefault="00A3471E" w:rsidP="00B863E3">
      <w:pPr>
        <w:pStyle w:val="berschrift2"/>
        <w:rPr>
          <w:rFonts w:ascii="Calibri" w:hAnsi="Calibri" w:cs="Calibri"/>
          <w:b/>
        </w:rPr>
      </w:pPr>
      <w:r w:rsidRPr="001008FA">
        <w:rPr>
          <w:rFonts w:ascii="Calibri" w:hAnsi="Calibri" w:cs="Calibri"/>
        </w:rPr>
        <w:t xml:space="preserve">Der Anbieter weist die Einhaltung </w:t>
      </w:r>
      <w:r w:rsidR="00153FB5" w:rsidRPr="001008FA">
        <w:rPr>
          <w:rFonts w:ascii="Calibri" w:hAnsi="Calibri" w:cs="Calibri"/>
        </w:rPr>
        <w:t>dieser Geheimhaltungsvereinbarung</w:t>
      </w:r>
      <w:r w:rsidRPr="001008FA">
        <w:rPr>
          <w:rFonts w:ascii="Calibri" w:hAnsi="Calibri" w:cs="Calibri"/>
        </w:rPr>
        <w:t xml:space="preserve"> mit</w:t>
      </w:r>
      <w:r w:rsidR="00F92B5E" w:rsidRPr="001008FA">
        <w:rPr>
          <w:rFonts w:ascii="Calibri" w:hAnsi="Calibri" w:cs="Calibri"/>
        </w:rPr>
        <w:t xml:space="preserve"> </w:t>
      </w:r>
      <w:r w:rsidRPr="001008FA">
        <w:rPr>
          <w:rFonts w:ascii="Calibri" w:hAnsi="Calibri" w:cs="Calibri"/>
        </w:rPr>
        <w:t>geeigneten Mitteln nach und erteilt dem Kunden auf Anfrage alle erforderlichen Auskünfte. Der Kunde kann die Einhaltung dieser Verpflichtungen im erforderlichen Umfang kontrollieren. Sollte im Einzelfall eine Inspektion durch den Kunden oder einen von diesem beauftragten Prüfer erforderlich sein, erfolgt diese nach angemessener Anmeldung zu den Geschäftszeiten und unter Rücksichtnahme auf den Betriebsablauf des Anbieters. Der Anbieter kann die Inspektion von einer Verschwiegenheitserklärung hinsichtlich der Daten anderer Kunden und der eingerichteten technischen und organisatorischen Massnahmen abhängig machen soweit keine strafbewehrte Verschwiegenheitspflicht greift. Konkurrenten des Anbieters sind von der Inspektion in jedem Fall ausgeschlossen. Der Kunde wird dem Anbieter die entstandenen Aufwände in angemessenem Umfang ersetzen.</w:t>
      </w:r>
    </w:p>
    <w:p w14:paraId="4AEDEC07" w14:textId="5BBA12A1" w:rsidR="00681B63" w:rsidRPr="001008FA" w:rsidRDefault="00681B63" w:rsidP="0057249B">
      <w:pPr>
        <w:pStyle w:val="berschrift1"/>
        <w:rPr>
          <w:rFonts w:ascii="Calibri" w:hAnsi="Calibri" w:cs="Calibri"/>
        </w:rPr>
      </w:pPr>
      <w:bookmarkStart w:id="10" w:name="_Toc126738608"/>
      <w:bookmarkStart w:id="11" w:name="_Toc25682748"/>
      <w:bookmarkStart w:id="12" w:name="_Toc25688395"/>
      <w:r w:rsidRPr="001008FA">
        <w:rPr>
          <w:rFonts w:ascii="Calibri" w:hAnsi="Calibri" w:cs="Calibri"/>
        </w:rPr>
        <w:lastRenderedPageBreak/>
        <w:t>Schlussbestimmungen</w:t>
      </w:r>
      <w:bookmarkEnd w:id="10"/>
    </w:p>
    <w:p w14:paraId="513F3ACB" w14:textId="1FB96FA8" w:rsidR="008F15C5" w:rsidRPr="001008FA" w:rsidRDefault="008F15C5" w:rsidP="00B863E3">
      <w:pPr>
        <w:pStyle w:val="berschrift2"/>
        <w:rPr>
          <w:rFonts w:ascii="Calibri" w:hAnsi="Calibri" w:cs="Calibri"/>
          <w:b/>
        </w:rPr>
      </w:pPr>
      <w:r w:rsidRPr="001008FA">
        <w:rPr>
          <w:rFonts w:ascii="Calibri" w:hAnsi="Calibri" w:cs="Calibri"/>
        </w:rPr>
        <w:t xml:space="preserve">Der Vertrag und sein </w:t>
      </w:r>
      <w:r w:rsidR="00AD6423" w:rsidRPr="001008FA">
        <w:rPr>
          <w:rFonts w:ascii="Calibri" w:hAnsi="Calibri" w:cs="Calibri"/>
        </w:rPr>
        <w:t>Anhang</w:t>
      </w:r>
      <w:r w:rsidRPr="001008FA">
        <w:rPr>
          <w:rFonts w:ascii="Calibri" w:hAnsi="Calibri" w:cs="Calibri"/>
        </w:rPr>
        <w:t xml:space="preserve"> regeln den Vertragsinhalt abschliessend. Vertragsanpassungen bedürfen der Schriftform. Auf dieses Formerfordernis kann nur schriftlich verzichtet werden. Dies schliesst </w:t>
      </w:r>
      <w:r w:rsidR="00213C8F" w:rsidRPr="001008FA">
        <w:rPr>
          <w:rFonts w:ascii="Calibri" w:hAnsi="Calibri" w:cs="Calibri"/>
        </w:rPr>
        <w:t>mitunter</w:t>
      </w:r>
      <w:r w:rsidRPr="001008FA">
        <w:rPr>
          <w:rFonts w:ascii="Calibri" w:hAnsi="Calibri" w:cs="Calibri"/>
        </w:rPr>
        <w:t xml:space="preserve"> Vertragsänderungen durch sog. «</w:t>
      </w:r>
      <w:proofErr w:type="spellStart"/>
      <w:r w:rsidRPr="001008FA">
        <w:rPr>
          <w:rFonts w:ascii="Calibri" w:hAnsi="Calibri" w:cs="Calibri"/>
        </w:rPr>
        <w:t>Shrink</w:t>
      </w:r>
      <w:proofErr w:type="spellEnd"/>
      <w:r w:rsidRPr="001008FA">
        <w:rPr>
          <w:rFonts w:ascii="Calibri" w:hAnsi="Calibri" w:cs="Calibri"/>
        </w:rPr>
        <w:t>-Wrap Terms» und «Click-Wrap Terms» aus.</w:t>
      </w:r>
    </w:p>
    <w:p w14:paraId="25B357C1" w14:textId="7EF8E403" w:rsidR="008F15C5" w:rsidRPr="001008FA" w:rsidRDefault="008F15C5" w:rsidP="00B863E3">
      <w:pPr>
        <w:pStyle w:val="berschrift2"/>
        <w:rPr>
          <w:rFonts w:ascii="Calibri" w:hAnsi="Calibri" w:cs="Calibri"/>
          <w:b/>
        </w:rPr>
      </w:pPr>
      <w:r w:rsidRPr="001008FA">
        <w:rPr>
          <w:rFonts w:ascii="Calibri" w:hAnsi="Calibri" w:cs="Calibri"/>
        </w:rPr>
        <w:t xml:space="preserve">Rechte und Pflichten aus dem Vertragsverhältnis dürfen ohne schriftliche Zustimmung der anderen Partei weder abgetreten, übertragen oder verpfändet werden. </w:t>
      </w:r>
    </w:p>
    <w:p w14:paraId="0C4AB8D9" w14:textId="5252FC9D" w:rsidR="00681B63" w:rsidRPr="001008FA" w:rsidRDefault="00AD6423" w:rsidP="00B863E3">
      <w:pPr>
        <w:pStyle w:val="berschrift2"/>
        <w:rPr>
          <w:rFonts w:ascii="Calibri" w:hAnsi="Calibri" w:cs="Calibri"/>
          <w:b/>
        </w:rPr>
      </w:pPr>
      <w:r w:rsidRPr="001008FA">
        <w:rPr>
          <w:rFonts w:ascii="Calibri" w:hAnsi="Calibri" w:cs="Calibri"/>
        </w:rPr>
        <w:t>Erweist</w:t>
      </w:r>
      <w:r w:rsidR="008F15C5" w:rsidRPr="001008FA">
        <w:rPr>
          <w:rFonts w:ascii="Calibri" w:hAnsi="Calibri" w:cs="Calibri"/>
        </w:rPr>
        <w:t xml:space="preserve"> sich eine oder mehrere Bestimmungen dieses Vertrags als unwirksam, ist dadurch die Gültigkeit der übrigen Bestimmungen nicht betroffen. Die Parteien werden in einem solchen Fall den Vertrag so anpassen, dass der mit dem unwirksamen Teil angestrebte Zweck möglichst erreicht wird.</w:t>
      </w:r>
    </w:p>
    <w:p w14:paraId="3533D08E" w14:textId="4D3FAC47" w:rsidR="00C11FD0" w:rsidRPr="001008FA" w:rsidRDefault="00C11FD0" w:rsidP="0057249B">
      <w:pPr>
        <w:pStyle w:val="berschrift1"/>
        <w:rPr>
          <w:rFonts w:ascii="Calibri" w:hAnsi="Calibri" w:cs="Calibri"/>
        </w:rPr>
      </w:pPr>
      <w:bookmarkStart w:id="13" w:name="_Toc126738609"/>
      <w:bookmarkEnd w:id="11"/>
      <w:r w:rsidRPr="001008FA">
        <w:rPr>
          <w:rFonts w:ascii="Calibri" w:hAnsi="Calibri" w:cs="Calibri"/>
        </w:rPr>
        <w:t>Anwendbares Recht und Gerichtsstand</w:t>
      </w:r>
      <w:bookmarkEnd w:id="13"/>
    </w:p>
    <w:p w14:paraId="3A4650C8" w14:textId="3CD86A75" w:rsidR="00A3471E" w:rsidRPr="001008FA" w:rsidRDefault="00A3471E" w:rsidP="00794E3B">
      <w:pPr>
        <w:pStyle w:val="berschrift2"/>
        <w:rPr>
          <w:rFonts w:ascii="Calibri" w:hAnsi="Calibri" w:cs="Calibri"/>
          <w:b/>
        </w:rPr>
      </w:pPr>
      <w:r w:rsidRPr="001008FA">
        <w:rPr>
          <w:rFonts w:ascii="Calibri" w:hAnsi="Calibri" w:cs="Calibri"/>
        </w:rPr>
        <w:t xml:space="preserve">Auf diese </w:t>
      </w:r>
      <w:r w:rsidR="00AD6423" w:rsidRPr="001008FA">
        <w:rPr>
          <w:rFonts w:ascii="Calibri" w:hAnsi="Calibri" w:cs="Calibri"/>
        </w:rPr>
        <w:t xml:space="preserve">Geheimhaltungsvereinbarung </w:t>
      </w:r>
      <w:r w:rsidR="002C6FFD">
        <w:rPr>
          <w:rFonts w:ascii="Calibri" w:hAnsi="Calibri" w:cs="Calibri"/>
        </w:rPr>
        <w:t>ist</w:t>
      </w:r>
      <w:r w:rsidR="00F92B5E" w:rsidRPr="001008FA">
        <w:rPr>
          <w:rFonts w:ascii="Calibri" w:hAnsi="Calibri" w:cs="Calibri"/>
        </w:rPr>
        <w:t xml:space="preserve"> ausschliesslich</w:t>
      </w:r>
      <w:r w:rsidRPr="001008FA">
        <w:rPr>
          <w:rFonts w:ascii="Calibri" w:hAnsi="Calibri" w:cs="Calibri"/>
        </w:rPr>
        <w:t xml:space="preserve"> schweizerisches Recht unter Ausschluss des internationalen Kollisionsrechts sowie des Übereinkommens der Vereinigten Nationen über Verträge über den internationalen Warenkauf anwendbar. Ausschliesslicher Gerichtsstand ist stets am Sitz des Kunden.</w:t>
      </w:r>
    </w:p>
    <w:p w14:paraId="3695DD8D" w14:textId="77777777" w:rsidR="00A3471E" w:rsidRPr="001008FA" w:rsidRDefault="00A3471E" w:rsidP="0057249B">
      <w:pPr>
        <w:pStyle w:val="berschrift1"/>
        <w:rPr>
          <w:rFonts w:ascii="Calibri" w:hAnsi="Calibri" w:cs="Calibri"/>
        </w:rPr>
      </w:pPr>
      <w:bookmarkStart w:id="14" w:name="_Toc126738610"/>
      <w:r w:rsidRPr="001008FA">
        <w:rPr>
          <w:rFonts w:ascii="Calibri" w:hAnsi="Calibri" w:cs="Calibri"/>
        </w:rPr>
        <w:t>Unterschriften</w:t>
      </w:r>
      <w:bookmarkEnd w:id="12"/>
      <w:bookmarkEnd w:id="14"/>
    </w:p>
    <w:p w14:paraId="2E613C58" w14:textId="77777777" w:rsidR="00A3471E" w:rsidRPr="001008FA" w:rsidRDefault="00A3471E" w:rsidP="00B863E3">
      <w:pPr>
        <w:pStyle w:val="Textbody"/>
        <w:rPr>
          <w:rFonts w:ascii="Calibri" w:hAnsi="Calibri" w:cs="Calibri"/>
        </w:rPr>
      </w:pPr>
      <w:r w:rsidRPr="001008FA">
        <w:rPr>
          <w:rFonts w:ascii="Calibri" w:hAnsi="Calibri" w:cs="Calibri"/>
        </w:rPr>
        <w:t>Für den Anbieter:</w:t>
      </w:r>
      <w:r w:rsidRPr="001008FA">
        <w:rPr>
          <w:rFonts w:ascii="Calibri" w:hAnsi="Calibri" w:cs="Calibri"/>
        </w:rPr>
        <w:tab/>
        <w:t>Für den Kunden:</w:t>
      </w:r>
    </w:p>
    <w:p w14:paraId="6354D8CE" w14:textId="77777777" w:rsidR="00A3471E" w:rsidRPr="001008FA" w:rsidRDefault="00A3471E" w:rsidP="00B863E3">
      <w:pPr>
        <w:pStyle w:val="Textbody"/>
        <w:rPr>
          <w:rFonts w:ascii="Calibri" w:hAnsi="Calibri" w:cs="Calibri"/>
          <w:b w:val="0"/>
        </w:rPr>
      </w:pPr>
      <w:r w:rsidRPr="001008FA">
        <w:rPr>
          <w:rFonts w:ascii="Calibri" w:hAnsi="Calibri" w:cs="Calibri"/>
          <w:b w:val="0"/>
        </w:rPr>
        <w:t>Ort und Datum:</w:t>
      </w:r>
      <w:r w:rsidRPr="001008FA">
        <w:rPr>
          <w:rFonts w:ascii="Calibri" w:hAnsi="Calibri" w:cs="Calibri"/>
          <w:b w:val="0"/>
        </w:rPr>
        <w:tab/>
        <w:t>Ort und Datum:</w:t>
      </w:r>
    </w:p>
    <w:p w14:paraId="490E32B3" w14:textId="77777777" w:rsidR="00A3471E" w:rsidRPr="001008FA" w:rsidRDefault="00A3471E" w:rsidP="00B863E3">
      <w:pPr>
        <w:pStyle w:val="Textbody"/>
        <w:rPr>
          <w:rFonts w:ascii="Calibri" w:hAnsi="Calibri" w:cs="Calibri"/>
          <w:b w:val="0"/>
        </w:rPr>
      </w:pPr>
      <w:r w:rsidRPr="001008FA">
        <w:rPr>
          <w:rFonts w:ascii="Calibri" w:hAnsi="Calibri" w:cs="Calibri"/>
          <w:b w:val="0"/>
        </w:rPr>
        <w:br/>
        <w:t>_________________________________</w:t>
      </w:r>
      <w:r w:rsidRPr="001008FA">
        <w:rPr>
          <w:rFonts w:ascii="Calibri" w:hAnsi="Calibri" w:cs="Calibri"/>
          <w:b w:val="0"/>
        </w:rPr>
        <w:tab/>
        <w:t>_________________________________</w:t>
      </w:r>
    </w:p>
    <w:p w14:paraId="40BBCB07" w14:textId="77777777" w:rsidR="00A3471E" w:rsidRPr="001008FA" w:rsidRDefault="00A3471E" w:rsidP="00B863E3">
      <w:pPr>
        <w:pStyle w:val="Textbody"/>
        <w:rPr>
          <w:rFonts w:ascii="Calibri" w:hAnsi="Calibri" w:cs="Calibri"/>
          <w:b w:val="0"/>
        </w:rPr>
      </w:pPr>
      <w:r w:rsidRPr="001008FA">
        <w:rPr>
          <w:rFonts w:ascii="Calibri" w:hAnsi="Calibri" w:cs="Calibri"/>
          <w:b w:val="0"/>
        </w:rPr>
        <w:t>Unterschrift:</w:t>
      </w:r>
      <w:r w:rsidRPr="001008FA">
        <w:rPr>
          <w:rFonts w:ascii="Calibri" w:hAnsi="Calibri" w:cs="Calibri"/>
          <w:b w:val="0"/>
        </w:rPr>
        <w:tab/>
        <w:t>Unterschrift:</w:t>
      </w:r>
    </w:p>
    <w:bookmarkEnd w:id="1"/>
    <w:p w14:paraId="7F68A8C0" w14:textId="77777777" w:rsidR="00A3471E" w:rsidRPr="001008FA" w:rsidRDefault="00A3471E" w:rsidP="00A3471E">
      <w:pPr>
        <w:rPr>
          <w:rFonts w:ascii="Calibri" w:eastAsiaTheme="majorEastAsia" w:hAnsi="Calibri" w:cs="Calibri"/>
          <w:bCs/>
        </w:rPr>
      </w:pPr>
    </w:p>
    <w:p w14:paraId="324B9212" w14:textId="7D319E83" w:rsidR="00E51FF1" w:rsidRPr="001008FA" w:rsidRDefault="00A3471E" w:rsidP="00A3471E">
      <w:pPr>
        <w:rPr>
          <w:rFonts w:ascii="Calibri" w:hAnsi="Calibri" w:cs="Calibri"/>
        </w:rPr>
        <w:sectPr w:rsidR="00E51FF1" w:rsidRPr="001008FA" w:rsidSect="00EC3A05">
          <w:headerReference w:type="default" r:id="rId11"/>
          <w:footerReference w:type="default" r:id="rId12"/>
          <w:headerReference w:type="first" r:id="rId13"/>
          <w:footerReference w:type="first" r:id="rId14"/>
          <w:type w:val="continuous"/>
          <w:pgSz w:w="11906" w:h="16838" w:code="9"/>
          <w:pgMar w:top="1446" w:right="851" w:bottom="1134" w:left="1134" w:header="567" w:footer="510" w:gutter="0"/>
          <w:cols w:space="708"/>
          <w:formProt w:val="0"/>
          <w:titlePg/>
          <w:docGrid w:linePitch="360"/>
        </w:sectPr>
      </w:pPr>
      <w:r w:rsidRPr="001008FA">
        <w:rPr>
          <w:rFonts w:ascii="Calibri" w:hAnsi="Calibri" w:cs="Calibri"/>
        </w:rPr>
        <w:br/>
        <w:t>_________________________________</w:t>
      </w:r>
      <w:r w:rsidRPr="001008FA">
        <w:rPr>
          <w:rFonts w:ascii="Calibri" w:hAnsi="Calibri" w:cs="Calibri"/>
        </w:rPr>
        <w:tab/>
      </w:r>
      <w:r w:rsidRPr="001008FA">
        <w:rPr>
          <w:rFonts w:ascii="Calibri" w:hAnsi="Calibri" w:cs="Calibri"/>
        </w:rPr>
        <w:tab/>
        <w:t>________________________________</w:t>
      </w:r>
    </w:p>
    <w:p w14:paraId="4559266A" w14:textId="64633EF1" w:rsidR="00EC3A05" w:rsidRPr="001008FA" w:rsidRDefault="00A417D5" w:rsidP="00801628">
      <w:pPr>
        <w:pStyle w:val="berschrift1"/>
        <w:numPr>
          <w:ilvl w:val="0"/>
          <w:numId w:val="0"/>
        </w:numPr>
        <w:ind w:left="432" w:hanging="432"/>
        <w:rPr>
          <w:rFonts w:ascii="Calibri" w:hAnsi="Calibri" w:cs="Calibri"/>
          <w:sz w:val="28"/>
        </w:rPr>
      </w:pPr>
      <w:bookmarkStart w:id="15" w:name="_Toc126738611"/>
      <w:r w:rsidRPr="001008FA">
        <w:rPr>
          <w:rFonts w:ascii="Calibri" w:hAnsi="Calibri" w:cs="Calibri"/>
          <w:sz w:val="28"/>
        </w:rPr>
        <w:lastRenderedPageBreak/>
        <w:t>Anhang 1</w:t>
      </w:r>
      <w:bookmarkEnd w:id="15"/>
    </w:p>
    <w:p w14:paraId="71459524" w14:textId="3BF5D08C" w:rsidR="00E51FF1" w:rsidRPr="001008FA" w:rsidRDefault="00A417D5" w:rsidP="002A0FC7">
      <w:pPr>
        <w:pStyle w:val="Formatvorlage1"/>
        <w:numPr>
          <w:ilvl w:val="0"/>
          <w:numId w:val="0"/>
        </w:numPr>
        <w:tabs>
          <w:tab w:val="right" w:leader="underscore" w:pos="9923"/>
        </w:tabs>
        <w:rPr>
          <w:rFonts w:ascii="Calibri" w:hAnsi="Calibri" w:cs="Calibri"/>
        </w:rPr>
      </w:pPr>
      <w:r w:rsidRPr="001008FA">
        <w:rPr>
          <w:rFonts w:ascii="Calibri" w:hAnsi="Calibri" w:cs="Calibri"/>
        </w:rPr>
        <w:t xml:space="preserve">Um die </w:t>
      </w:r>
      <w:r w:rsidRPr="001008FA">
        <w:rPr>
          <w:rFonts w:ascii="Calibri" w:hAnsi="Calibri" w:cs="Calibri"/>
          <w:b/>
        </w:rPr>
        <w:t>Vertraulichkeit</w:t>
      </w:r>
      <w:r w:rsidRPr="001008FA">
        <w:rPr>
          <w:rFonts w:ascii="Calibri" w:hAnsi="Calibri" w:cs="Calibri"/>
        </w:rPr>
        <w:t xml:space="preserve"> zu gewährleisten, </w:t>
      </w:r>
      <w:r w:rsidR="00E51FF1" w:rsidRPr="001008FA">
        <w:rPr>
          <w:rFonts w:ascii="Calibri" w:hAnsi="Calibri" w:cs="Calibri"/>
        </w:rPr>
        <w:t>muss der Anbieter</w:t>
      </w:r>
      <w:r w:rsidRPr="001008FA">
        <w:rPr>
          <w:rFonts w:ascii="Calibri" w:hAnsi="Calibri" w:cs="Calibri"/>
        </w:rPr>
        <w:t xml:space="preserve"> Massnahmen treffen, damit:</w:t>
      </w:r>
    </w:p>
    <w:p w14:paraId="554B262E" w14:textId="489ABEE9" w:rsidR="00E51FF1" w:rsidRPr="001008FA" w:rsidRDefault="00A417D5"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1008FA">
        <w:rPr>
          <w:rFonts w:ascii="Calibri" w:hAnsi="Calibri" w:cs="Calibri"/>
        </w:rPr>
        <w:t>berechtigte Personen nur auf diejenigen</w:t>
      </w:r>
      <w:r w:rsidR="00856E14" w:rsidRPr="001008FA">
        <w:rPr>
          <w:rFonts w:ascii="Calibri" w:hAnsi="Calibri" w:cs="Calibri"/>
        </w:rPr>
        <w:t xml:space="preserve"> geheime</w:t>
      </w:r>
      <w:r w:rsidRPr="001008FA">
        <w:rPr>
          <w:rFonts w:ascii="Calibri" w:hAnsi="Calibri" w:cs="Calibri"/>
        </w:rPr>
        <w:t xml:space="preserve"> </w:t>
      </w:r>
      <w:r w:rsidR="00856E14" w:rsidRPr="001008FA">
        <w:rPr>
          <w:rFonts w:ascii="Calibri" w:hAnsi="Calibri" w:cs="Calibri"/>
        </w:rPr>
        <w:t>Informationen</w:t>
      </w:r>
      <w:r w:rsidRPr="001008FA">
        <w:rPr>
          <w:rFonts w:ascii="Calibri" w:hAnsi="Calibri" w:cs="Calibri"/>
        </w:rPr>
        <w:t xml:space="preserve"> Zugriff haben, die sie zur Erfüllung ihrer Aufgaben benötigen (Zugriffskontrolle); </w:t>
      </w:r>
      <w:r w:rsidR="000938F8" w:rsidRPr="001008FA">
        <w:rPr>
          <w:rFonts w:ascii="Calibri" w:hAnsi="Calibri" w:cs="Calibri"/>
        </w:rPr>
        <w:br/>
      </w:r>
      <w:r w:rsidR="004D3C5C" w:rsidRPr="001008FA">
        <w:rPr>
          <w:rFonts w:ascii="Calibri" w:hAnsi="Calibri" w:cs="Calibri"/>
          <w:highlight w:val="yellow"/>
        </w:rPr>
        <w:t xml:space="preserve">Geeignete </w:t>
      </w:r>
      <w:r w:rsidR="000938F8"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589326B9" w14:textId="47FA94A1" w:rsidR="00613EB4" w:rsidRPr="001008FA"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nur berechtigte Personen Zugang zu den Räumlichkeiten und Anlagen haben, in denen </w:t>
      </w:r>
      <w:r w:rsidR="00856E14" w:rsidRPr="001008FA">
        <w:rPr>
          <w:rFonts w:ascii="Calibri" w:hAnsi="Calibri" w:cs="Calibri"/>
        </w:rPr>
        <w:t>geheime Informationen</w:t>
      </w:r>
      <w:r w:rsidRPr="001008FA">
        <w:rPr>
          <w:rFonts w:ascii="Calibri" w:hAnsi="Calibri" w:cs="Calibri"/>
        </w:rPr>
        <w:t xml:space="preserve"> bearbeitet werden (Zugangskontrolle);</w:t>
      </w:r>
      <w:r w:rsidR="003A5515" w:rsidRPr="001008FA">
        <w:rPr>
          <w:rFonts w:ascii="Calibri" w:hAnsi="Calibri" w:cs="Calibri"/>
        </w:rPr>
        <w:t xml:space="preserve"> </w:t>
      </w:r>
      <w:r w:rsidR="003A5515" w:rsidRPr="001008FA">
        <w:rPr>
          <w:rFonts w:ascii="Calibri" w:hAnsi="Calibri" w:cs="Calibri"/>
        </w:rPr>
        <w:br/>
      </w:r>
      <w:r w:rsidR="004D3C5C" w:rsidRPr="001008FA">
        <w:rPr>
          <w:rFonts w:ascii="Calibri" w:hAnsi="Calibri" w:cs="Calibri"/>
          <w:highlight w:val="yellow"/>
        </w:rPr>
        <w:t xml:space="preserve">Geeignete </w:t>
      </w:r>
      <w:r w:rsidR="003A5515"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0622F61B" w14:textId="7E53326E" w:rsidR="00F27B0B" w:rsidRPr="001008FA"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1008FA">
        <w:rPr>
          <w:rFonts w:ascii="Calibri" w:hAnsi="Calibri" w:cs="Calibri"/>
        </w:rPr>
        <w:t>unbefugte Personen automatisierte Datenbearbeitungssysteme nicht mittels Einrichtungen zur Datenübertragung benutzen können (Benutzerkontrolle).</w:t>
      </w:r>
      <w:r w:rsidR="003A5515" w:rsidRPr="001008FA">
        <w:rPr>
          <w:rFonts w:ascii="Calibri" w:hAnsi="Calibri" w:cs="Calibri"/>
        </w:rPr>
        <w:t xml:space="preserve"> </w:t>
      </w:r>
      <w:r w:rsidR="003A5515"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0CBA6328" w14:textId="03FEAD2A" w:rsidR="00F27B0B" w:rsidRPr="001008FA" w:rsidRDefault="00A417D5" w:rsidP="002A0FC7">
      <w:pPr>
        <w:tabs>
          <w:tab w:val="right" w:leader="underscore" w:pos="9923"/>
        </w:tabs>
        <w:spacing w:before="120" w:line="276" w:lineRule="auto"/>
        <w:rPr>
          <w:rFonts w:ascii="Calibri" w:hAnsi="Calibri" w:cs="Calibri"/>
        </w:rPr>
      </w:pPr>
      <w:r w:rsidRPr="001008FA">
        <w:rPr>
          <w:rFonts w:ascii="Calibri" w:hAnsi="Calibri" w:cs="Calibri"/>
        </w:rPr>
        <w:t xml:space="preserve">Um </w:t>
      </w:r>
      <w:r w:rsidRPr="001008FA">
        <w:rPr>
          <w:rFonts w:ascii="Calibri" w:hAnsi="Calibri" w:cs="Calibri"/>
          <w:b/>
        </w:rPr>
        <w:t>Verfügbarkeit</w:t>
      </w:r>
      <w:r w:rsidRPr="001008FA">
        <w:rPr>
          <w:rFonts w:ascii="Calibri" w:hAnsi="Calibri" w:cs="Calibri"/>
        </w:rPr>
        <w:t xml:space="preserve"> und </w:t>
      </w:r>
      <w:r w:rsidRPr="001008FA">
        <w:rPr>
          <w:rFonts w:ascii="Calibri" w:hAnsi="Calibri" w:cs="Calibri"/>
          <w:b/>
        </w:rPr>
        <w:t>Integrität</w:t>
      </w:r>
      <w:r w:rsidRPr="001008FA">
        <w:rPr>
          <w:rFonts w:ascii="Calibri" w:hAnsi="Calibri" w:cs="Calibri"/>
        </w:rPr>
        <w:t xml:space="preserve"> zu gewährleisten, </w:t>
      </w:r>
      <w:r w:rsidR="00CF0C85" w:rsidRPr="001008FA">
        <w:rPr>
          <w:rFonts w:ascii="Calibri" w:hAnsi="Calibri" w:cs="Calibri"/>
        </w:rPr>
        <w:t>muss der Anbieter</w:t>
      </w:r>
      <w:r w:rsidRPr="001008FA">
        <w:rPr>
          <w:rFonts w:ascii="Calibri" w:hAnsi="Calibri" w:cs="Calibri"/>
        </w:rPr>
        <w:t xml:space="preserve"> Massnahmen treffen, damit: </w:t>
      </w:r>
    </w:p>
    <w:p w14:paraId="308CA28D" w14:textId="446AFA2B" w:rsidR="00F27B0B" w:rsidRPr="001008FA" w:rsidRDefault="00A417D5"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t>unbefugte Personen Datenträger nicht lesen, kopieren, verändern, verschieben, löschen oder vernichten können (Datenträgerkontrolle)</w:t>
      </w:r>
      <w:r w:rsidR="003A5515" w:rsidRPr="001008FA">
        <w:rPr>
          <w:rFonts w:ascii="Calibri" w:hAnsi="Calibri" w:cs="Calibri"/>
        </w:rPr>
        <w:t xml:space="preserve"> </w:t>
      </w:r>
      <w:r w:rsidR="003A5515"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D03CD4" w:rsidRPr="001008FA">
        <w:rPr>
          <w:rFonts w:ascii="Calibri" w:hAnsi="Calibri" w:cs="Calibri"/>
          <w:highlight w:val="yellow"/>
        </w:rPr>
        <w:tab/>
      </w:r>
      <w:r w:rsidR="00D03CD4" w:rsidRPr="001008FA">
        <w:rPr>
          <w:rFonts w:ascii="Calibri" w:hAnsi="Calibri" w:cs="Calibri"/>
          <w:highlight w:val="yellow"/>
        </w:rPr>
        <w:tab/>
      </w:r>
    </w:p>
    <w:p w14:paraId="43B5F4B7" w14:textId="2200AD23" w:rsidR="00F27B0B" w:rsidRPr="001008FA"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unbefugte Personen </w:t>
      </w:r>
      <w:r w:rsidR="00856E14" w:rsidRPr="001008FA">
        <w:rPr>
          <w:rFonts w:ascii="Calibri" w:hAnsi="Calibri" w:cs="Calibri"/>
        </w:rPr>
        <w:t>geheime Informationen</w:t>
      </w:r>
      <w:r w:rsidRPr="001008FA">
        <w:rPr>
          <w:rFonts w:ascii="Calibri" w:hAnsi="Calibri" w:cs="Calibri"/>
        </w:rPr>
        <w:t xml:space="preserve"> im Speicher nicht speichern, lesen, ändern, löschen oder vernichten können (Speicherkontrolle)</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w:t>
      </w:r>
      <w:r w:rsidR="00856E14" w:rsidRPr="001008FA">
        <w:rPr>
          <w:rFonts w:ascii="Calibri" w:hAnsi="Calibri" w:cs="Calibri"/>
          <w:highlight w:val="yellow"/>
        </w:rPr>
        <w:t>m</w:t>
      </w:r>
      <w:r w:rsidR="00D03CD4" w:rsidRPr="001008FA">
        <w:rPr>
          <w:rFonts w:ascii="Calibri" w:hAnsi="Calibri" w:cs="Calibri"/>
          <w:highlight w:val="yellow"/>
        </w:rPr>
        <w:t>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r w:rsidR="000928C0" w:rsidRPr="001008FA">
        <w:rPr>
          <w:rFonts w:ascii="Calibri" w:hAnsi="Calibri" w:cs="Calibri"/>
        </w:rPr>
        <w:t>___</w:t>
      </w:r>
    </w:p>
    <w:p w14:paraId="74980291" w14:textId="6685FE69" w:rsidR="00F27B0B" w:rsidRPr="001008FA"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unbefugte Personen bei der Bekanntgabe von </w:t>
      </w:r>
      <w:r w:rsidR="00856E14" w:rsidRPr="001008FA">
        <w:rPr>
          <w:rFonts w:ascii="Calibri" w:hAnsi="Calibri" w:cs="Calibri"/>
        </w:rPr>
        <w:t xml:space="preserve">geheimen Informationen </w:t>
      </w:r>
      <w:r w:rsidRPr="001008FA">
        <w:rPr>
          <w:rFonts w:ascii="Calibri" w:hAnsi="Calibri" w:cs="Calibri"/>
        </w:rPr>
        <w:t xml:space="preserve">oder beim Transport von Datenträgern </w:t>
      </w:r>
      <w:r w:rsidR="00856E14" w:rsidRPr="001008FA">
        <w:rPr>
          <w:rFonts w:ascii="Calibri" w:hAnsi="Calibri" w:cs="Calibri"/>
        </w:rPr>
        <w:t xml:space="preserve">geheime Informationen </w:t>
      </w:r>
      <w:r w:rsidRPr="001008FA">
        <w:rPr>
          <w:rFonts w:ascii="Calibri" w:hAnsi="Calibri" w:cs="Calibri"/>
        </w:rPr>
        <w:t>nicht lesen, kopieren, verändern, löschen oder vernichten können (Transportkontrolle)</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345774A9" w14:textId="033B2714" w:rsidR="00F27B0B" w:rsidRPr="001008FA"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lastRenderedPageBreak/>
        <w:t xml:space="preserve">die Verfügbarkeit der </w:t>
      </w:r>
      <w:r w:rsidR="00856E14" w:rsidRPr="001008FA">
        <w:rPr>
          <w:rFonts w:ascii="Calibri" w:hAnsi="Calibri" w:cs="Calibri"/>
        </w:rPr>
        <w:t xml:space="preserve">geheimen Informationen </w:t>
      </w:r>
      <w:r w:rsidRPr="001008FA">
        <w:rPr>
          <w:rFonts w:ascii="Calibri" w:hAnsi="Calibri" w:cs="Calibri"/>
        </w:rPr>
        <w:t>und der Zugang zu ihnen bei einem physischen oder technischen Zwischenfall rasch wiederhergestellt werden können (Wiederherstellung)</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62409859" w14:textId="1848B2B2" w:rsidR="00F27B0B" w:rsidRPr="001008FA"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alle Funktionen des automatisierten Datenbearbeitungssystems zur Verfügung stehen (Verfügbarkeit), Fehlfunktionen gemeldet werden (Zuverlässigkeit) und gespeicherte </w:t>
      </w:r>
      <w:r w:rsidR="00856E14" w:rsidRPr="001008FA">
        <w:rPr>
          <w:rFonts w:ascii="Calibri" w:hAnsi="Calibri" w:cs="Calibri"/>
        </w:rPr>
        <w:t xml:space="preserve">geheime Informationen </w:t>
      </w:r>
      <w:r w:rsidRPr="001008FA">
        <w:rPr>
          <w:rFonts w:ascii="Calibri" w:hAnsi="Calibri" w:cs="Calibri"/>
        </w:rPr>
        <w:t>nicht durch Fehlfunktionen des Systems beschädigt werden können (Datenintegrität)</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03671E48" w14:textId="7EB69EAF" w:rsidR="000938F8" w:rsidRPr="001008FA" w:rsidRDefault="000938F8"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1008FA">
        <w:rPr>
          <w:rFonts w:ascii="Calibri" w:hAnsi="Calibri" w:cs="Calibri"/>
        </w:rPr>
        <w:t>Betriebssysteme und Anwendungssoftware stets auf dem neusten Sicherheitsstand gehalten und bekannte kritische Lücken geschlossen werden (Systemsicherheit)</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21C6B0EC" w14:textId="5C45DFD3" w:rsidR="000938F8" w:rsidRPr="001008FA" w:rsidRDefault="00A417D5" w:rsidP="002A0FC7">
      <w:pPr>
        <w:tabs>
          <w:tab w:val="right" w:leader="underscore" w:pos="9923"/>
        </w:tabs>
        <w:spacing w:before="120" w:line="276" w:lineRule="auto"/>
        <w:rPr>
          <w:rFonts w:ascii="Calibri" w:hAnsi="Calibri" w:cs="Calibri"/>
        </w:rPr>
      </w:pPr>
      <w:r w:rsidRPr="001008FA">
        <w:rPr>
          <w:rFonts w:ascii="Calibri" w:hAnsi="Calibri" w:cs="Calibri"/>
        </w:rPr>
        <w:t xml:space="preserve">Um die </w:t>
      </w:r>
      <w:r w:rsidRPr="001008FA">
        <w:rPr>
          <w:rFonts w:ascii="Calibri" w:hAnsi="Calibri" w:cs="Calibri"/>
          <w:b/>
        </w:rPr>
        <w:t>Nachvollziehbarkeit</w:t>
      </w:r>
      <w:r w:rsidRPr="001008FA">
        <w:rPr>
          <w:rFonts w:ascii="Calibri" w:hAnsi="Calibri" w:cs="Calibri"/>
        </w:rPr>
        <w:t xml:space="preserve"> zu gewährleisten, </w:t>
      </w:r>
      <w:r w:rsidR="00F8156D" w:rsidRPr="001008FA">
        <w:rPr>
          <w:rFonts w:ascii="Calibri" w:hAnsi="Calibri" w:cs="Calibri"/>
        </w:rPr>
        <w:t>muss der Anbieter</w:t>
      </w:r>
      <w:r w:rsidRPr="001008FA">
        <w:rPr>
          <w:rFonts w:ascii="Calibri" w:hAnsi="Calibri" w:cs="Calibri"/>
        </w:rPr>
        <w:t xml:space="preserve"> Massnahmen treffen, damit:</w:t>
      </w:r>
    </w:p>
    <w:p w14:paraId="2545EC2B" w14:textId="2F3EB3E3" w:rsidR="000938F8" w:rsidRPr="001008FA"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überprüft werden kann, welche </w:t>
      </w:r>
      <w:r w:rsidR="00856E14" w:rsidRPr="001008FA">
        <w:rPr>
          <w:rFonts w:ascii="Calibri" w:hAnsi="Calibri" w:cs="Calibri"/>
        </w:rPr>
        <w:t xml:space="preserve">geheime Informationen </w:t>
      </w:r>
      <w:r w:rsidRPr="001008FA">
        <w:rPr>
          <w:rFonts w:ascii="Calibri" w:hAnsi="Calibri" w:cs="Calibri"/>
        </w:rPr>
        <w:t>zu welcher Zeit und von welcher Person im automatisierten Datenbearbeitungssystem eingegeben oder verändert werden (Eingabekontrolle)</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414EBA9D" w14:textId="6AC98BCD" w:rsidR="000938F8" w:rsidRPr="001008FA"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1008FA">
        <w:rPr>
          <w:rFonts w:ascii="Calibri" w:hAnsi="Calibri" w:cs="Calibri"/>
        </w:rPr>
        <w:t xml:space="preserve">überprüft werden kann, wem </w:t>
      </w:r>
      <w:r w:rsidR="00856E14" w:rsidRPr="001008FA">
        <w:rPr>
          <w:rFonts w:ascii="Calibri" w:hAnsi="Calibri" w:cs="Calibri"/>
        </w:rPr>
        <w:t xml:space="preserve">geheime Informationen </w:t>
      </w:r>
      <w:r w:rsidRPr="001008FA">
        <w:rPr>
          <w:rFonts w:ascii="Calibri" w:hAnsi="Calibri" w:cs="Calibri"/>
        </w:rPr>
        <w:t>mit Hilfe von Einrichtungen zur Datenübertragung bekanntgegeben werden (</w:t>
      </w:r>
      <w:proofErr w:type="spellStart"/>
      <w:r w:rsidRPr="001008FA">
        <w:rPr>
          <w:rFonts w:ascii="Calibri" w:hAnsi="Calibri" w:cs="Calibri"/>
        </w:rPr>
        <w:t>Bekanntgabekontrolle</w:t>
      </w:r>
      <w:proofErr w:type="spellEnd"/>
      <w:r w:rsidRPr="001008FA">
        <w:rPr>
          <w:rFonts w:ascii="Calibri" w:hAnsi="Calibri" w:cs="Calibri"/>
        </w:rPr>
        <w:t>)</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p w14:paraId="0AEAAA5E" w14:textId="617EC69D" w:rsidR="00A417D5" w:rsidRPr="001008FA"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1008FA">
        <w:rPr>
          <w:rFonts w:ascii="Calibri" w:hAnsi="Calibri" w:cs="Calibri"/>
        </w:rPr>
        <w:t>Verletzungen der Datensicherheit rasch erkannt (Erkennung) und Massnahmen zur Minderung oder Beseitigung der Folgen ergriffen werden können (Beseitigung)</w:t>
      </w:r>
      <w:r w:rsidR="000928C0" w:rsidRPr="001008FA">
        <w:rPr>
          <w:rFonts w:ascii="Calibri" w:hAnsi="Calibri" w:cs="Calibri"/>
        </w:rPr>
        <w:t xml:space="preserve"> </w:t>
      </w:r>
      <w:r w:rsidR="000928C0" w:rsidRPr="001008FA">
        <w:rPr>
          <w:rFonts w:ascii="Calibri" w:hAnsi="Calibri" w:cs="Calibri"/>
        </w:rPr>
        <w:br/>
      </w:r>
      <w:r w:rsidR="004D3C5C" w:rsidRPr="001008FA">
        <w:rPr>
          <w:rFonts w:ascii="Calibri" w:hAnsi="Calibri" w:cs="Calibri"/>
          <w:highlight w:val="yellow"/>
        </w:rPr>
        <w:t xml:space="preserve">Geeignete </w:t>
      </w:r>
      <w:r w:rsidR="00D03CD4" w:rsidRPr="001008FA">
        <w:rPr>
          <w:rFonts w:ascii="Calibri" w:hAnsi="Calibri" w:cs="Calibri"/>
          <w:highlight w:val="yellow"/>
        </w:rPr>
        <w:t>Massnahmen:</w:t>
      </w:r>
      <w:r w:rsidR="00856E14" w:rsidRPr="001008FA">
        <w:rPr>
          <w:rFonts w:ascii="Calibri" w:hAnsi="Calibri" w:cs="Calibri"/>
          <w:highlight w:val="yellow"/>
        </w:rPr>
        <w:br/>
      </w:r>
      <w:r w:rsidR="00D03CD4" w:rsidRPr="001008FA">
        <w:rPr>
          <w:rFonts w:ascii="Calibri" w:hAnsi="Calibri" w:cs="Calibri"/>
          <w:highlight w:val="yellow"/>
        </w:rPr>
        <w:tab/>
      </w:r>
      <w:r w:rsidR="00D03CD4" w:rsidRPr="001008FA">
        <w:rPr>
          <w:rFonts w:ascii="Calibri" w:hAnsi="Calibri" w:cs="Calibri"/>
          <w:highlight w:val="yellow"/>
        </w:rPr>
        <w:tab/>
      </w:r>
    </w:p>
    <w:sectPr w:rsidR="00A417D5" w:rsidRPr="001008FA"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8FE4" w14:textId="77777777" w:rsidR="007107DB" w:rsidRDefault="007107DB" w:rsidP="00E177D4">
      <w:pPr>
        <w:spacing w:after="0"/>
      </w:pPr>
      <w:r>
        <w:separator/>
      </w:r>
    </w:p>
  </w:endnote>
  <w:endnote w:type="continuationSeparator" w:id="0">
    <w:p w14:paraId="7FA90AA6" w14:textId="77777777" w:rsidR="007107DB" w:rsidRDefault="007107DB"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94AF" w14:textId="15B15A11" w:rsidR="009A2F57" w:rsidRDefault="009A2F57" w:rsidP="009A2F57">
    <w:pPr>
      <w:pStyle w:val="Fuzeile"/>
      <w:tabs>
        <w:tab w:val="clear" w:pos="4536"/>
        <w:tab w:val="clear" w:pos="9072"/>
      </w:tabs>
    </w:pPr>
    <w:r>
      <w:rPr>
        <w:noProof/>
        <w:lang w:eastAsia="de-CH"/>
      </w:rPr>
      <w:drawing>
        <wp:inline distT="0" distB="0" distL="0" distR="0" wp14:anchorId="710F906F" wp14:editId="7D24DFA4">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BF5177">
      <w:rPr>
        <w:position w:val="6"/>
      </w:rPr>
      <w:fldChar w:fldCharType="begin"/>
    </w:r>
    <w:r w:rsidRPr="00BF5177">
      <w:rPr>
        <w:position w:val="6"/>
      </w:rPr>
      <w:instrText>PAGE  \* Arabic  \* MERGEFORMAT</w:instrText>
    </w:r>
    <w:r w:rsidRPr="00BF5177">
      <w:rPr>
        <w:position w:val="6"/>
      </w:rPr>
      <w:fldChar w:fldCharType="separate"/>
    </w:r>
    <w:r w:rsidR="007A04A0" w:rsidRPr="007A04A0">
      <w:rPr>
        <w:noProof/>
        <w:position w:val="6"/>
        <w:lang w:val="de-DE"/>
      </w:rPr>
      <w:t>8</w:t>
    </w:r>
    <w:r w:rsidRPr="00BF5177">
      <w:rPr>
        <w:position w:val="6"/>
      </w:rPr>
      <w:fldChar w:fldCharType="end"/>
    </w:r>
    <w:r w:rsidRPr="00BF5177">
      <w:rPr>
        <w:position w:val="6"/>
        <w:lang w:val="de-DE"/>
      </w:rPr>
      <w:t>/</w:t>
    </w:r>
    <w:r w:rsidR="00BF5177" w:rsidRPr="00BF5177">
      <w:rPr>
        <w:position w:val="6"/>
      </w:rPr>
      <w:fldChar w:fldCharType="begin"/>
    </w:r>
    <w:r w:rsidR="00BF5177" w:rsidRPr="00BF5177">
      <w:rPr>
        <w:position w:val="6"/>
      </w:rPr>
      <w:instrText>NUMPAGES  \* Arabic  \* MERGEFORMAT</w:instrText>
    </w:r>
    <w:r w:rsidR="00BF5177" w:rsidRPr="00BF5177">
      <w:rPr>
        <w:position w:val="6"/>
      </w:rPr>
      <w:fldChar w:fldCharType="separate"/>
    </w:r>
    <w:r w:rsidR="007A04A0" w:rsidRPr="007A04A0">
      <w:rPr>
        <w:noProof/>
        <w:position w:val="6"/>
        <w:lang w:val="de-DE"/>
      </w:rPr>
      <w:t>8</w:t>
    </w:r>
    <w:r w:rsidR="00BF5177" w:rsidRPr="00BF5177">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2F6" w14:textId="77777777" w:rsidR="0097452E" w:rsidRDefault="00EC3A05">
    <w:pPr>
      <w:pStyle w:val="Fuzeile"/>
    </w:pPr>
    <w:r>
      <w:rPr>
        <w:noProof/>
        <w:lang w:eastAsia="de-CH"/>
      </w:rPr>
      <w:drawing>
        <wp:inline distT="0" distB="0" distL="0" distR="0" wp14:anchorId="0DCEC6E8" wp14:editId="50B15905">
          <wp:extent cx="6300229" cy="6233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D69F" w14:textId="77777777" w:rsidR="007107DB" w:rsidRDefault="007107DB" w:rsidP="00E177D4">
      <w:pPr>
        <w:spacing w:after="0"/>
      </w:pPr>
      <w:r>
        <w:separator/>
      </w:r>
    </w:p>
  </w:footnote>
  <w:footnote w:type="continuationSeparator" w:id="0">
    <w:p w14:paraId="1809A56A" w14:textId="77777777" w:rsidR="007107DB" w:rsidRDefault="007107DB"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B7A" w14:textId="67BEE510" w:rsidR="00E827D9" w:rsidRPr="001008FA" w:rsidRDefault="00AD6423" w:rsidP="002D2A73">
    <w:pPr>
      <w:pStyle w:val="Kopfzeile"/>
      <w:rPr>
        <w:rFonts w:ascii="Calibri" w:hAnsi="Calibri" w:cs="Calibri"/>
        <w:sz w:val="16"/>
        <w:szCs w:val="16"/>
      </w:rPr>
    </w:pPr>
    <w:r w:rsidRPr="001008FA">
      <w:rPr>
        <w:rFonts w:ascii="Calibri" w:hAnsi="Calibri" w:cs="Calibri"/>
        <w:sz w:val="16"/>
        <w:szCs w:val="16"/>
      </w:rPr>
      <w:t>Geheimhaltungsvereinbarung</w:t>
    </w:r>
    <w:r w:rsidR="00F3321B" w:rsidRPr="001008FA">
      <w:rPr>
        <w:rFonts w:ascii="Calibri" w:hAnsi="Calibri" w:cs="Calibri"/>
        <w:sz w:val="16"/>
        <w:szCs w:val="16"/>
      </w:rPr>
      <w:t xml:space="preserve">, Version </w:t>
    </w:r>
    <w:r w:rsidR="00B53B4F" w:rsidRPr="001008FA">
      <w:rPr>
        <w:rFonts w:ascii="Calibri" w:hAnsi="Calibri" w:cs="Calibri"/>
        <w:sz w:val="16"/>
        <w:szCs w:val="16"/>
      </w:rPr>
      <w:t>03/2023</w:t>
    </w:r>
    <w:r w:rsidR="002D2A73" w:rsidRPr="001008FA">
      <w:rPr>
        <w:rFonts w:ascii="Calibri" w:hAnsi="Calibri" w:cs="Calibri"/>
        <w:sz w:val="16"/>
        <w:szCs w:val="16"/>
      </w:rPr>
      <w:tab/>
    </w:r>
    <w:r w:rsidR="002D2A73" w:rsidRPr="001008FA">
      <w:rPr>
        <w:rFonts w:ascii="Calibri" w:hAnsi="Calibri" w:cs="Calibr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1D38906" w14:textId="77777777" w:rsidTr="007F26F1">
      <w:trPr>
        <w:trHeight w:hRule="exact" w:val="1135"/>
      </w:trPr>
      <w:tc>
        <w:tcPr>
          <w:tcW w:w="2623" w:type="dxa"/>
        </w:tcPr>
        <w:p w14:paraId="7F281298" w14:textId="77777777" w:rsidR="00E4377A" w:rsidRDefault="00C632F6" w:rsidP="0095530B">
          <w:pPr>
            <w:pStyle w:val="Kopfzeile"/>
            <w:tabs>
              <w:tab w:val="clear" w:pos="9072"/>
            </w:tabs>
          </w:pPr>
          <w:r>
            <w:rPr>
              <w:noProof/>
              <w:lang w:eastAsia="de-CH"/>
            </w:rPr>
            <w:drawing>
              <wp:anchor distT="0" distB="0" distL="114300" distR="114300" simplePos="0" relativeHeight="251658240" behindDoc="0" locked="0" layoutInCell="1" allowOverlap="1" wp14:anchorId="0AA49762" wp14:editId="6750475E">
                <wp:simplePos x="0" y="0"/>
                <wp:positionH relativeFrom="column">
                  <wp:posOffset>-320675</wp:posOffset>
                </wp:positionH>
                <wp:positionV relativeFrom="paragraph">
                  <wp:posOffset>6985</wp:posOffset>
                </wp:positionV>
                <wp:extent cx="1461600" cy="698400"/>
                <wp:effectExtent l="0" t="0" r="571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3F5E5AF0" w14:textId="77777777" w:rsidR="00E4377A" w:rsidRDefault="00E4377A" w:rsidP="0095530B">
          <w:pPr>
            <w:pStyle w:val="Kopfzeile"/>
            <w:tabs>
              <w:tab w:val="clear" w:pos="4536"/>
              <w:tab w:val="clear" w:pos="9072"/>
            </w:tabs>
            <w:jc w:val="both"/>
          </w:pPr>
        </w:p>
      </w:tc>
    </w:tr>
  </w:tbl>
  <w:p w14:paraId="4B3C6ADE"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23303"/>
    <w:multiLevelType w:val="hybridMultilevel"/>
    <w:tmpl w:val="18246734"/>
    <w:lvl w:ilvl="0" w:tplc="B82866A8">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7"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2171E04"/>
    <w:multiLevelType w:val="multilevel"/>
    <w:tmpl w:val="D7C07DF8"/>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462B50"/>
    <w:multiLevelType w:val="multilevel"/>
    <w:tmpl w:val="30801902"/>
    <w:lvl w:ilvl="0">
      <w:start w:val="1"/>
      <w:numFmt w:val="decimal"/>
      <w:pStyle w:val="berschrift1"/>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55303644">
    <w:abstractNumId w:val="2"/>
  </w:num>
  <w:num w:numId="2" w16cid:durableId="639381675">
    <w:abstractNumId w:val="9"/>
  </w:num>
  <w:num w:numId="3" w16cid:durableId="1151365101">
    <w:abstractNumId w:val="5"/>
  </w:num>
  <w:num w:numId="4" w16cid:durableId="18556914">
    <w:abstractNumId w:val="8"/>
  </w:num>
  <w:num w:numId="5" w16cid:durableId="944846353">
    <w:abstractNumId w:val="7"/>
  </w:num>
  <w:num w:numId="6" w16cid:durableId="598561787">
    <w:abstractNumId w:val="0"/>
  </w:num>
  <w:num w:numId="7" w16cid:durableId="1914581356">
    <w:abstractNumId w:val="6"/>
  </w:num>
  <w:num w:numId="8" w16cid:durableId="1743024940">
    <w:abstractNumId w:val="11"/>
  </w:num>
  <w:num w:numId="9" w16cid:durableId="1673528208">
    <w:abstractNumId w:val="1"/>
  </w:num>
  <w:num w:numId="10" w16cid:durableId="342051397">
    <w:abstractNumId w:val="4"/>
  </w:num>
  <w:num w:numId="11" w16cid:durableId="1388185577">
    <w:abstractNumId w:val="12"/>
  </w:num>
  <w:num w:numId="12" w16cid:durableId="2062632542">
    <w:abstractNumId w:val="10"/>
  </w:num>
  <w:num w:numId="13" w16cid:durableId="1560818988">
    <w:abstractNumId w:val="3"/>
  </w:num>
  <w:num w:numId="14" w16cid:durableId="2065251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59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03"/>
    <w:rsid w:val="00007FA8"/>
    <w:rsid w:val="00010121"/>
    <w:rsid w:val="0001070A"/>
    <w:rsid w:val="00010D20"/>
    <w:rsid w:val="00013A83"/>
    <w:rsid w:val="00023F9F"/>
    <w:rsid w:val="00030CF7"/>
    <w:rsid w:val="0006738E"/>
    <w:rsid w:val="00071182"/>
    <w:rsid w:val="000735D0"/>
    <w:rsid w:val="00075DCE"/>
    <w:rsid w:val="00085D2A"/>
    <w:rsid w:val="000928C0"/>
    <w:rsid w:val="000938F8"/>
    <w:rsid w:val="00093F52"/>
    <w:rsid w:val="000A610E"/>
    <w:rsid w:val="000A7D78"/>
    <w:rsid w:val="000B1A5A"/>
    <w:rsid w:val="000C18EC"/>
    <w:rsid w:val="000D09DE"/>
    <w:rsid w:val="000E199E"/>
    <w:rsid w:val="0010077B"/>
    <w:rsid w:val="001008FA"/>
    <w:rsid w:val="00110779"/>
    <w:rsid w:val="001107E1"/>
    <w:rsid w:val="0011107B"/>
    <w:rsid w:val="0012216E"/>
    <w:rsid w:val="0012615E"/>
    <w:rsid w:val="00127C3A"/>
    <w:rsid w:val="0014736E"/>
    <w:rsid w:val="0014751F"/>
    <w:rsid w:val="0015166C"/>
    <w:rsid w:val="00153FB5"/>
    <w:rsid w:val="00162724"/>
    <w:rsid w:val="00165538"/>
    <w:rsid w:val="001816B5"/>
    <w:rsid w:val="001976D2"/>
    <w:rsid w:val="001C28AE"/>
    <w:rsid w:val="001C377E"/>
    <w:rsid w:val="001C747D"/>
    <w:rsid w:val="001D6394"/>
    <w:rsid w:val="001F009B"/>
    <w:rsid w:val="001F16E7"/>
    <w:rsid w:val="001F225D"/>
    <w:rsid w:val="00207EA2"/>
    <w:rsid w:val="00213C8F"/>
    <w:rsid w:val="00215F9C"/>
    <w:rsid w:val="00217D02"/>
    <w:rsid w:val="00221074"/>
    <w:rsid w:val="002225DF"/>
    <w:rsid w:val="00231A60"/>
    <w:rsid w:val="0023525F"/>
    <w:rsid w:val="0023563E"/>
    <w:rsid w:val="0025324A"/>
    <w:rsid w:val="00253F0B"/>
    <w:rsid w:val="00256045"/>
    <w:rsid w:val="0026110E"/>
    <w:rsid w:val="00262A06"/>
    <w:rsid w:val="00264922"/>
    <w:rsid w:val="00276546"/>
    <w:rsid w:val="002850D7"/>
    <w:rsid w:val="002A0AF8"/>
    <w:rsid w:val="002A0FC7"/>
    <w:rsid w:val="002B1A0D"/>
    <w:rsid w:val="002C6FFD"/>
    <w:rsid w:val="002D2179"/>
    <w:rsid w:val="002D2A73"/>
    <w:rsid w:val="002D55DE"/>
    <w:rsid w:val="002E55CD"/>
    <w:rsid w:val="002F3A7E"/>
    <w:rsid w:val="00305B78"/>
    <w:rsid w:val="00321756"/>
    <w:rsid w:val="00321F80"/>
    <w:rsid w:val="00332848"/>
    <w:rsid w:val="00337EC5"/>
    <w:rsid w:val="00357EB4"/>
    <w:rsid w:val="00360E31"/>
    <w:rsid w:val="003723A1"/>
    <w:rsid w:val="003729CC"/>
    <w:rsid w:val="003733E9"/>
    <w:rsid w:val="00375EDF"/>
    <w:rsid w:val="00376069"/>
    <w:rsid w:val="00376BF4"/>
    <w:rsid w:val="00380012"/>
    <w:rsid w:val="0038242F"/>
    <w:rsid w:val="003A2A87"/>
    <w:rsid w:val="003A34FC"/>
    <w:rsid w:val="003A5515"/>
    <w:rsid w:val="003C1B9D"/>
    <w:rsid w:val="003C4327"/>
    <w:rsid w:val="003C4580"/>
    <w:rsid w:val="003D0174"/>
    <w:rsid w:val="003E225C"/>
    <w:rsid w:val="003E4681"/>
    <w:rsid w:val="004014ED"/>
    <w:rsid w:val="004144B9"/>
    <w:rsid w:val="004169B6"/>
    <w:rsid w:val="004208A0"/>
    <w:rsid w:val="00422151"/>
    <w:rsid w:val="00424DCE"/>
    <w:rsid w:val="00443998"/>
    <w:rsid w:val="00446AA6"/>
    <w:rsid w:val="00447DAA"/>
    <w:rsid w:val="004542B3"/>
    <w:rsid w:val="004821AF"/>
    <w:rsid w:val="004A7CC5"/>
    <w:rsid w:val="004B14CB"/>
    <w:rsid w:val="004B14EA"/>
    <w:rsid w:val="004B365E"/>
    <w:rsid w:val="004B3722"/>
    <w:rsid w:val="004C0DB3"/>
    <w:rsid w:val="004C749B"/>
    <w:rsid w:val="004C79C5"/>
    <w:rsid w:val="004D2768"/>
    <w:rsid w:val="004D3C5C"/>
    <w:rsid w:val="004D5534"/>
    <w:rsid w:val="004E6C12"/>
    <w:rsid w:val="004F14F1"/>
    <w:rsid w:val="00514871"/>
    <w:rsid w:val="00530D03"/>
    <w:rsid w:val="005435F1"/>
    <w:rsid w:val="00545579"/>
    <w:rsid w:val="00557A62"/>
    <w:rsid w:val="0056769F"/>
    <w:rsid w:val="005700D6"/>
    <w:rsid w:val="0057249B"/>
    <w:rsid w:val="00583849"/>
    <w:rsid w:val="0059071E"/>
    <w:rsid w:val="005A7287"/>
    <w:rsid w:val="005B19E0"/>
    <w:rsid w:val="005B1B8F"/>
    <w:rsid w:val="005E266E"/>
    <w:rsid w:val="005E5642"/>
    <w:rsid w:val="005E6D0E"/>
    <w:rsid w:val="005E79C4"/>
    <w:rsid w:val="005F0844"/>
    <w:rsid w:val="005F238B"/>
    <w:rsid w:val="005F74C3"/>
    <w:rsid w:val="0060084F"/>
    <w:rsid w:val="00605D0C"/>
    <w:rsid w:val="00613EB4"/>
    <w:rsid w:val="00616943"/>
    <w:rsid w:val="0062652D"/>
    <w:rsid w:val="00626BC8"/>
    <w:rsid w:val="00634716"/>
    <w:rsid w:val="00651E55"/>
    <w:rsid w:val="00657BB4"/>
    <w:rsid w:val="00662CD3"/>
    <w:rsid w:val="006744D3"/>
    <w:rsid w:val="00675A81"/>
    <w:rsid w:val="00675AE8"/>
    <w:rsid w:val="00681B63"/>
    <w:rsid w:val="00685F93"/>
    <w:rsid w:val="006A5782"/>
    <w:rsid w:val="006A7E74"/>
    <w:rsid w:val="006B65C3"/>
    <w:rsid w:val="006B6973"/>
    <w:rsid w:val="006B745E"/>
    <w:rsid w:val="006C6D2B"/>
    <w:rsid w:val="006D6E5D"/>
    <w:rsid w:val="006E3366"/>
    <w:rsid w:val="006E3FC0"/>
    <w:rsid w:val="006E5D1F"/>
    <w:rsid w:val="00703A8B"/>
    <w:rsid w:val="007107DB"/>
    <w:rsid w:val="0071796D"/>
    <w:rsid w:val="00720E1F"/>
    <w:rsid w:val="007437B2"/>
    <w:rsid w:val="00745D0A"/>
    <w:rsid w:val="007540AD"/>
    <w:rsid w:val="007641FF"/>
    <w:rsid w:val="00770F7F"/>
    <w:rsid w:val="0077171B"/>
    <w:rsid w:val="007749F4"/>
    <w:rsid w:val="007838C6"/>
    <w:rsid w:val="007936AB"/>
    <w:rsid w:val="00794E3B"/>
    <w:rsid w:val="00797B55"/>
    <w:rsid w:val="007A04A0"/>
    <w:rsid w:val="007A3F4E"/>
    <w:rsid w:val="007A5C89"/>
    <w:rsid w:val="007B01E0"/>
    <w:rsid w:val="007B0243"/>
    <w:rsid w:val="007B199D"/>
    <w:rsid w:val="007D4D52"/>
    <w:rsid w:val="007E21B8"/>
    <w:rsid w:val="007E47E0"/>
    <w:rsid w:val="007E552D"/>
    <w:rsid w:val="007F26F1"/>
    <w:rsid w:val="007F5A6B"/>
    <w:rsid w:val="00801628"/>
    <w:rsid w:val="00807896"/>
    <w:rsid w:val="00827AF8"/>
    <w:rsid w:val="00831D23"/>
    <w:rsid w:val="00856E14"/>
    <w:rsid w:val="00864590"/>
    <w:rsid w:val="0087201C"/>
    <w:rsid w:val="00883DDD"/>
    <w:rsid w:val="008856CE"/>
    <w:rsid w:val="00892515"/>
    <w:rsid w:val="008A2678"/>
    <w:rsid w:val="008A6EEE"/>
    <w:rsid w:val="008B5BBA"/>
    <w:rsid w:val="008B606F"/>
    <w:rsid w:val="008B794E"/>
    <w:rsid w:val="008C073A"/>
    <w:rsid w:val="008C3692"/>
    <w:rsid w:val="008C4570"/>
    <w:rsid w:val="008D2F32"/>
    <w:rsid w:val="008E3AC3"/>
    <w:rsid w:val="008F15C5"/>
    <w:rsid w:val="008F1DE0"/>
    <w:rsid w:val="008F45DD"/>
    <w:rsid w:val="008F4CDC"/>
    <w:rsid w:val="0093178C"/>
    <w:rsid w:val="0093313D"/>
    <w:rsid w:val="0093551D"/>
    <w:rsid w:val="00952998"/>
    <w:rsid w:val="00960934"/>
    <w:rsid w:val="00964A69"/>
    <w:rsid w:val="009713D3"/>
    <w:rsid w:val="00973C0C"/>
    <w:rsid w:val="0097452E"/>
    <w:rsid w:val="0097613B"/>
    <w:rsid w:val="00976AAC"/>
    <w:rsid w:val="009A29D3"/>
    <w:rsid w:val="009A2F57"/>
    <w:rsid w:val="009B4ECD"/>
    <w:rsid w:val="009C10B8"/>
    <w:rsid w:val="009D2BF0"/>
    <w:rsid w:val="009E289F"/>
    <w:rsid w:val="009F58A2"/>
    <w:rsid w:val="009F5D98"/>
    <w:rsid w:val="00A0690B"/>
    <w:rsid w:val="00A07891"/>
    <w:rsid w:val="00A1686F"/>
    <w:rsid w:val="00A16A49"/>
    <w:rsid w:val="00A1737D"/>
    <w:rsid w:val="00A258BA"/>
    <w:rsid w:val="00A27B8A"/>
    <w:rsid w:val="00A323BB"/>
    <w:rsid w:val="00A32FAA"/>
    <w:rsid w:val="00A3471E"/>
    <w:rsid w:val="00A34E2A"/>
    <w:rsid w:val="00A417D5"/>
    <w:rsid w:val="00A42893"/>
    <w:rsid w:val="00A441DA"/>
    <w:rsid w:val="00A56EB6"/>
    <w:rsid w:val="00A61E44"/>
    <w:rsid w:val="00A63719"/>
    <w:rsid w:val="00A73ACC"/>
    <w:rsid w:val="00A73FA8"/>
    <w:rsid w:val="00A86DFB"/>
    <w:rsid w:val="00A877B7"/>
    <w:rsid w:val="00AA1738"/>
    <w:rsid w:val="00AA2E7B"/>
    <w:rsid w:val="00AA4328"/>
    <w:rsid w:val="00AA7442"/>
    <w:rsid w:val="00AB1CFC"/>
    <w:rsid w:val="00AB27E9"/>
    <w:rsid w:val="00AC6628"/>
    <w:rsid w:val="00AD6423"/>
    <w:rsid w:val="00AD6C45"/>
    <w:rsid w:val="00AF714B"/>
    <w:rsid w:val="00B017A2"/>
    <w:rsid w:val="00B01E57"/>
    <w:rsid w:val="00B14342"/>
    <w:rsid w:val="00B3018A"/>
    <w:rsid w:val="00B340F2"/>
    <w:rsid w:val="00B46C91"/>
    <w:rsid w:val="00B53B4F"/>
    <w:rsid w:val="00B57BB7"/>
    <w:rsid w:val="00B842A4"/>
    <w:rsid w:val="00B847AF"/>
    <w:rsid w:val="00B85699"/>
    <w:rsid w:val="00B863E3"/>
    <w:rsid w:val="00B96C51"/>
    <w:rsid w:val="00BA028D"/>
    <w:rsid w:val="00BA10A5"/>
    <w:rsid w:val="00BB16FB"/>
    <w:rsid w:val="00BB635B"/>
    <w:rsid w:val="00BC01AD"/>
    <w:rsid w:val="00BD0719"/>
    <w:rsid w:val="00BF5177"/>
    <w:rsid w:val="00BF7D48"/>
    <w:rsid w:val="00C11FD0"/>
    <w:rsid w:val="00C33A22"/>
    <w:rsid w:val="00C33EE0"/>
    <w:rsid w:val="00C576FC"/>
    <w:rsid w:val="00C632F6"/>
    <w:rsid w:val="00C73BCA"/>
    <w:rsid w:val="00C84483"/>
    <w:rsid w:val="00CA0E31"/>
    <w:rsid w:val="00CB3FD7"/>
    <w:rsid w:val="00CD79C8"/>
    <w:rsid w:val="00CE0E41"/>
    <w:rsid w:val="00CF0C85"/>
    <w:rsid w:val="00CF6270"/>
    <w:rsid w:val="00D0114C"/>
    <w:rsid w:val="00D03CD4"/>
    <w:rsid w:val="00D043F9"/>
    <w:rsid w:val="00D232EE"/>
    <w:rsid w:val="00D23BB9"/>
    <w:rsid w:val="00D3466C"/>
    <w:rsid w:val="00D427C6"/>
    <w:rsid w:val="00D57D4E"/>
    <w:rsid w:val="00D6181C"/>
    <w:rsid w:val="00D63523"/>
    <w:rsid w:val="00D67E13"/>
    <w:rsid w:val="00D81DEB"/>
    <w:rsid w:val="00D87E36"/>
    <w:rsid w:val="00D919C3"/>
    <w:rsid w:val="00D91B57"/>
    <w:rsid w:val="00D94E4C"/>
    <w:rsid w:val="00DA621D"/>
    <w:rsid w:val="00DB3163"/>
    <w:rsid w:val="00DB67CD"/>
    <w:rsid w:val="00DE0492"/>
    <w:rsid w:val="00DF46B4"/>
    <w:rsid w:val="00DF7D19"/>
    <w:rsid w:val="00E032E5"/>
    <w:rsid w:val="00E051FA"/>
    <w:rsid w:val="00E107A5"/>
    <w:rsid w:val="00E13423"/>
    <w:rsid w:val="00E177D4"/>
    <w:rsid w:val="00E22671"/>
    <w:rsid w:val="00E2758D"/>
    <w:rsid w:val="00E4181A"/>
    <w:rsid w:val="00E4377A"/>
    <w:rsid w:val="00E46429"/>
    <w:rsid w:val="00E51FF1"/>
    <w:rsid w:val="00E57115"/>
    <w:rsid w:val="00E601A0"/>
    <w:rsid w:val="00E67D81"/>
    <w:rsid w:val="00E74E25"/>
    <w:rsid w:val="00E80B5E"/>
    <w:rsid w:val="00E827D9"/>
    <w:rsid w:val="00E87532"/>
    <w:rsid w:val="00E90232"/>
    <w:rsid w:val="00E92240"/>
    <w:rsid w:val="00E978F6"/>
    <w:rsid w:val="00E97B6D"/>
    <w:rsid w:val="00EA1CAF"/>
    <w:rsid w:val="00EB4B9C"/>
    <w:rsid w:val="00EC3A05"/>
    <w:rsid w:val="00EC4805"/>
    <w:rsid w:val="00ED16F0"/>
    <w:rsid w:val="00ED2046"/>
    <w:rsid w:val="00ED2A18"/>
    <w:rsid w:val="00ED5996"/>
    <w:rsid w:val="00EE4A48"/>
    <w:rsid w:val="00EE5069"/>
    <w:rsid w:val="00EF7AA9"/>
    <w:rsid w:val="00F03EED"/>
    <w:rsid w:val="00F0672E"/>
    <w:rsid w:val="00F23278"/>
    <w:rsid w:val="00F27B0B"/>
    <w:rsid w:val="00F3321B"/>
    <w:rsid w:val="00F34A43"/>
    <w:rsid w:val="00F53FB7"/>
    <w:rsid w:val="00F56B79"/>
    <w:rsid w:val="00F73CB8"/>
    <w:rsid w:val="00F74B0F"/>
    <w:rsid w:val="00F8156D"/>
    <w:rsid w:val="00F92B5E"/>
    <w:rsid w:val="00FA7940"/>
    <w:rsid w:val="00FC31B0"/>
    <w:rsid w:val="00FC3906"/>
    <w:rsid w:val="00FC44A2"/>
    <w:rsid w:val="00FD6871"/>
    <w:rsid w:val="00FE346C"/>
    <w:rsid w:val="00FE410E"/>
    <w:rsid w:val="00FE4AF0"/>
    <w:rsid w:val="00FF341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95AC9"/>
  <w15:docId w15:val="{2E7D4258-1E86-4F52-97E7-282E066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style>
  <w:style w:type="paragraph" w:styleId="berschrift1">
    <w:name w:val="heading 1"/>
    <w:basedOn w:val="Standard"/>
    <w:next w:val="Standard"/>
    <w:link w:val="berschrift1Zchn"/>
    <w:qFormat/>
    <w:rsid w:val="0057249B"/>
    <w:pPr>
      <w:keepNext/>
      <w:numPr>
        <w:numId w:val="8"/>
      </w:numPr>
      <w:spacing w:before="360" w:line="276" w:lineRule="auto"/>
      <w:outlineLvl w:val="0"/>
    </w:pPr>
    <w:rPr>
      <w:rFonts w:ascii="Segoe UI" w:eastAsiaTheme="majorEastAsia" w:hAnsi="Segoe UI" w:cstheme="majorHAnsi"/>
      <w:b/>
      <w:bCs/>
      <w:lang w:val="de-DE"/>
    </w:rPr>
  </w:style>
  <w:style w:type="paragraph" w:styleId="berschrift2">
    <w:name w:val="heading 2"/>
    <w:basedOn w:val="Standard"/>
    <w:next w:val="Standard"/>
    <w:link w:val="berschrift2Zchn"/>
    <w:qFormat/>
    <w:rsid w:val="007E21B8"/>
    <w:pPr>
      <w:numPr>
        <w:ilvl w:val="1"/>
        <w:numId w:val="8"/>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2"/>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2"/>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2"/>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2"/>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2"/>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2"/>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6"/>
      </w:numPr>
      <w:ind w:left="426" w:hanging="284"/>
      <w:contextualSpacing/>
    </w:pPr>
  </w:style>
  <w:style w:type="character" w:customStyle="1" w:styleId="berschrift1Zchn">
    <w:name w:val="Überschrift 1 Zchn"/>
    <w:basedOn w:val="Absatz-Standardschriftart"/>
    <w:link w:val="berschrift1"/>
    <w:rsid w:val="0057249B"/>
    <w:rPr>
      <w:rFonts w:ascii="Segoe UI" w:eastAsiaTheme="majorEastAsia" w:hAnsi="Segoe UI" w:cstheme="majorHAnsi"/>
      <w:b/>
      <w:bCs/>
      <w:lang w:val="de-DE"/>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3"/>
      </w:numPr>
    </w:pPr>
  </w:style>
  <w:style w:type="numbering" w:customStyle="1" w:styleId="FMHAufzhlunggegliedertauf3EbenenAltA">
    <w:name w:val="FMH Aufzählung gegliedert auf 3 Ebenen (Alt+A)"/>
    <w:uiPriority w:val="99"/>
    <w:rsid w:val="00CF6270"/>
    <w:pPr>
      <w:numPr>
        <w:numId w:val="4"/>
      </w:numPr>
    </w:pPr>
  </w:style>
  <w:style w:type="paragraph" w:customStyle="1" w:styleId="ABCfr1EbeneAufzhlung">
    <w:name w:val="ABC für 1 Ebene Aufzählung"/>
    <w:basedOn w:val="Standard"/>
    <w:uiPriority w:val="2"/>
    <w:qFormat/>
    <w:rsid w:val="00E4377A"/>
    <w:pPr>
      <w:numPr>
        <w:numId w:val="5"/>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7"/>
      </w:numPr>
      <w:contextualSpacing/>
    </w:pPr>
    <w:rPr>
      <w:szCs w:val="20"/>
    </w:rPr>
  </w:style>
  <w:style w:type="table" w:customStyle="1" w:styleId="Tabellenraster1">
    <w:name w:val="Tabellenraster1"/>
    <w:basedOn w:val="NormaleTabelle"/>
    <w:next w:val="Tabellenraster"/>
    <w:uiPriority w:val="59"/>
    <w:rsid w:val="00F53FB7"/>
    <w:pPr>
      <w:spacing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lang w:eastAsia="de-DE"/>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Cs w:val="28"/>
      <w:lang w:eastAsia="de-DE"/>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lang w:eastAsia="de-DE"/>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A3471E"/>
    <w:rPr>
      <w:rFonts w:ascii="Segoe UI Light" w:eastAsia="Times New Roman" w:hAnsi="Segoe UI Light" w:cs="Times New Roman"/>
      <w:lang w:eastAsia="de-CH"/>
    </w:rPr>
  </w:style>
  <w:style w:type="character" w:styleId="Kommentarzeichen">
    <w:name w:val="annotation reference"/>
    <w:basedOn w:val="Absatz-Standardschriftart"/>
    <w:uiPriority w:val="99"/>
    <w:semiHidden/>
    <w:unhideWhenUsed/>
    <w:rsid w:val="00BA028D"/>
    <w:rPr>
      <w:sz w:val="16"/>
      <w:szCs w:val="16"/>
    </w:rPr>
  </w:style>
  <w:style w:type="paragraph" w:styleId="Kommentartext">
    <w:name w:val="annotation text"/>
    <w:basedOn w:val="Standard"/>
    <w:link w:val="KommentartextZchn"/>
    <w:uiPriority w:val="99"/>
    <w:unhideWhenUsed/>
    <w:rsid w:val="00BA028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lang w:eastAsia="de-CH"/>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customStyle="1" w:styleId="Body">
    <w:name w:val="Body"/>
    <w:rsid w:val="002F3A7E"/>
    <w:pPr>
      <w:spacing w:line="312" w:lineRule="auto"/>
    </w:pPr>
    <w:rPr>
      <w:rFonts w:ascii="Helvetica Neue" w:eastAsia="Arial Unicode MS" w:hAnsi="Helvetica Neue" w:cs="Times New Roman"/>
      <w:color w:val="313130"/>
      <w:sz w:val="18"/>
      <w:szCs w:val="20"/>
    </w:rPr>
  </w:style>
  <w:style w:type="paragraph" w:styleId="Liste">
    <w:name w:val="List"/>
    <w:basedOn w:val="Body"/>
    <w:rsid w:val="002F3A7E"/>
    <w:pPr>
      <w:numPr>
        <w:numId w:val="12"/>
      </w:numPr>
      <w:ind w:left="284" w:hanging="284"/>
      <w:contextualSpacing/>
    </w:pPr>
  </w:style>
  <w:style w:type="paragraph" w:customStyle="1" w:styleId="aufzhlung">
    <w:name w:val="aufzählung"/>
    <w:basedOn w:val="Textbody"/>
    <w:qFormat/>
    <w:rsid w:val="001F16E7"/>
    <w:pPr>
      <w:numPr>
        <w:numId w:val="13"/>
      </w:numPr>
    </w:pPr>
    <w:rPr>
      <w:rFonts w:ascii="Segoe UI" w:hAnsi="Segoe UI" w:cs="Segoe UI"/>
      <w:b w:val="0"/>
    </w:rPr>
  </w:style>
  <w:style w:type="paragraph" w:styleId="berarbeitung">
    <w:name w:val="Revision"/>
    <w:hidden/>
    <w:uiPriority w:val="99"/>
    <w:semiHidden/>
    <w:rsid w:val="00583849"/>
    <w:pPr>
      <w:spacing w:after="0"/>
    </w:pPr>
  </w:style>
  <w:style w:type="character" w:styleId="NichtaufgelsteErwhnung">
    <w:name w:val="Unresolved Mention"/>
    <w:basedOn w:val="Absatz-Standardschriftart"/>
    <w:uiPriority w:val="99"/>
    <w:semiHidden/>
    <w:unhideWhenUsed/>
    <w:rsid w:val="00375EDF"/>
    <w:rPr>
      <w:color w:val="605E5C"/>
      <w:shd w:val="clear" w:color="auto" w:fill="E1DFDD"/>
    </w:rPr>
  </w:style>
  <w:style w:type="character" w:styleId="BesuchterLink">
    <w:name w:val="FollowedHyperlink"/>
    <w:basedOn w:val="Absatz-Standardschriftart"/>
    <w:uiPriority w:val="99"/>
    <w:semiHidden/>
    <w:unhideWhenUsed/>
    <w:rsid w:val="00CB3FD7"/>
    <w:rPr>
      <w:color w:val="A0966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81EE-9769-41CD-9F82-20C2F39A18C0}">
  <ds:schemaRefs>
    <ds:schemaRef ds:uri="http://schemas.microsoft.com/sharepoint/v3/contenttype/forms"/>
  </ds:schemaRefs>
</ds:datastoreItem>
</file>

<file path=customXml/itemProps2.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3.xml><?xml version="1.0" encoding="utf-8"?>
<ds:datastoreItem xmlns:ds="http://schemas.openxmlformats.org/officeDocument/2006/customXml" ds:itemID="{84DE8ADA-1DA2-4718-B9A8-A5CF42086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D076E-212E-4C18-966C-D2B5327D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9529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Heuberger Marco</cp:lastModifiedBy>
  <cp:revision>39</cp:revision>
  <dcterms:created xsi:type="dcterms:W3CDTF">2023-01-31T06:38:00Z</dcterms:created>
  <dcterms:modified xsi:type="dcterms:W3CDTF">2023-03-30T12:14:00Z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