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ADE85" w14:textId="7F165598" w:rsidR="009A7482" w:rsidRPr="009A7482" w:rsidRDefault="00545994" w:rsidP="00545994">
      <w:pPr>
        <w:rPr>
          <w:bCs/>
          <w:i/>
          <w:iCs/>
          <w:sz w:val="30"/>
          <w:szCs w:val="30"/>
        </w:rPr>
      </w:pPr>
      <w:r w:rsidRPr="003216C9">
        <w:rPr>
          <w:b/>
          <w:sz w:val="32"/>
          <w:szCs w:val="32"/>
        </w:rPr>
        <w:t>Vereinbarung betreffend Auftrags</w:t>
      </w:r>
      <w:r w:rsidR="00E6581F">
        <w:rPr>
          <w:b/>
          <w:sz w:val="32"/>
          <w:szCs w:val="32"/>
        </w:rPr>
        <w:t>verarbeitung</w:t>
      </w:r>
      <w:r w:rsidR="00C767F8">
        <w:rPr>
          <w:b/>
          <w:sz w:val="30"/>
          <w:szCs w:val="30"/>
        </w:rPr>
        <w:br/>
      </w:r>
      <w:r w:rsidR="009A7482" w:rsidRPr="009A7482">
        <w:rPr>
          <w:bCs/>
          <w:i/>
          <w:iCs/>
          <w:highlight w:val="yellow"/>
        </w:rPr>
        <w:t>(Version vom 1</w:t>
      </w:r>
      <w:r w:rsidR="00775288">
        <w:rPr>
          <w:bCs/>
          <w:i/>
          <w:iCs/>
          <w:highlight w:val="yellow"/>
        </w:rPr>
        <w:t>8</w:t>
      </w:r>
      <w:r w:rsidR="009A7482" w:rsidRPr="009A7482">
        <w:rPr>
          <w:bCs/>
          <w:i/>
          <w:iCs/>
          <w:highlight w:val="yellow"/>
        </w:rPr>
        <w:t>.02.2020)</w:t>
      </w:r>
      <w:bookmarkStart w:id="0" w:name="_GoBack"/>
      <w:bookmarkEnd w:id="0"/>
    </w:p>
    <w:p w14:paraId="17B18E8E" w14:textId="7AA78589" w:rsidR="00545994" w:rsidRPr="009A7482" w:rsidRDefault="00C767F8" w:rsidP="00545994">
      <w:pPr>
        <w:rPr>
          <w:b/>
          <w:sz w:val="30"/>
          <w:szCs w:val="30"/>
        </w:rPr>
      </w:pPr>
      <w:r>
        <w:rPr>
          <w:b/>
          <w:sz w:val="30"/>
          <w:szCs w:val="30"/>
        </w:rPr>
        <w:br/>
      </w:r>
      <w:r w:rsidR="00545994">
        <w:t>zwischen</w:t>
      </w:r>
    </w:p>
    <w:p w14:paraId="11B69FFA" w14:textId="77777777" w:rsidR="00545994" w:rsidRDefault="00545994" w:rsidP="00545994"/>
    <w:p w14:paraId="2623EAC0" w14:textId="77777777" w:rsidR="00545994" w:rsidRDefault="00545994" w:rsidP="00545994">
      <w:r w:rsidRPr="00612B81">
        <w:rPr>
          <w:b/>
          <w:highlight w:val="yellow"/>
        </w:rPr>
        <w:t>Arztpraxis</w:t>
      </w:r>
      <w:r w:rsidRPr="00612B81">
        <w:rPr>
          <w:b/>
          <w:highlight w:val="yellow"/>
        </w:rPr>
        <w:br/>
      </w:r>
      <w:r w:rsidRPr="00612B81">
        <w:rPr>
          <w:highlight w:val="yellow"/>
        </w:rPr>
        <w:t>Adresse</w:t>
      </w:r>
      <w:r w:rsidRPr="00612B81">
        <w:rPr>
          <w:highlight w:val="yellow"/>
        </w:rPr>
        <w:br/>
        <w:t>Postleitzahl Ort</w:t>
      </w:r>
    </w:p>
    <w:p w14:paraId="4AF192AE" w14:textId="77777777" w:rsidR="00545994" w:rsidRPr="00612B81" w:rsidRDefault="00545994" w:rsidP="00545994">
      <w:r w:rsidRPr="00612B81">
        <w:t>(«Kunde»)</w:t>
      </w:r>
    </w:p>
    <w:p w14:paraId="3094E944" w14:textId="6A6A9CE3" w:rsidR="00545994" w:rsidRDefault="00E6581F" w:rsidP="00E6581F">
      <w:pPr>
        <w:tabs>
          <w:tab w:val="left" w:pos="5743"/>
        </w:tabs>
      </w:pPr>
      <w:r>
        <w:tab/>
      </w:r>
    </w:p>
    <w:p w14:paraId="5BC59730" w14:textId="77777777" w:rsidR="00545994" w:rsidRDefault="00545994" w:rsidP="00545994">
      <w:r>
        <w:t>und</w:t>
      </w:r>
    </w:p>
    <w:p w14:paraId="46460333" w14:textId="77777777" w:rsidR="00545994" w:rsidRDefault="00545994" w:rsidP="00545994"/>
    <w:p w14:paraId="06F5918D" w14:textId="77777777" w:rsidR="00545994" w:rsidRDefault="00545994" w:rsidP="00545994">
      <w:r w:rsidRPr="00612B81">
        <w:rPr>
          <w:b/>
          <w:highlight w:val="yellow"/>
        </w:rPr>
        <w:t>Cloudservice-Anbieter</w:t>
      </w:r>
      <w:r w:rsidRPr="00612B81">
        <w:rPr>
          <w:b/>
          <w:highlight w:val="yellow"/>
        </w:rPr>
        <w:br/>
      </w:r>
      <w:r w:rsidRPr="00612B81">
        <w:rPr>
          <w:highlight w:val="yellow"/>
        </w:rPr>
        <w:t>Adresse</w:t>
      </w:r>
      <w:r w:rsidRPr="00612B81">
        <w:rPr>
          <w:highlight w:val="yellow"/>
        </w:rPr>
        <w:br/>
        <w:t>Postleitzahl Ort</w:t>
      </w:r>
    </w:p>
    <w:p w14:paraId="15DD6F6B" w14:textId="77777777" w:rsidR="00545994" w:rsidRDefault="00545994" w:rsidP="00545994">
      <w:r>
        <w:t>(«</w:t>
      </w:r>
      <w:r w:rsidRPr="00165571">
        <w:t>Anbieter</w:t>
      </w:r>
      <w:r>
        <w:t>»)</w:t>
      </w:r>
    </w:p>
    <w:p w14:paraId="6B082141" w14:textId="77777777" w:rsidR="00545994" w:rsidRDefault="00545994" w:rsidP="00545994"/>
    <w:p w14:paraId="31F09C19" w14:textId="77777777" w:rsidR="00545994" w:rsidRPr="001A274D" w:rsidRDefault="00545994" w:rsidP="00545994">
      <w:r>
        <w:t>Hinsichtlich der Auftragsverarbeitung des Anbieters</w:t>
      </w:r>
    </w:p>
    <w:p w14:paraId="6B1C42B4" w14:textId="51DF2200" w:rsidR="00CB0D1E" w:rsidRPr="00C767F8" w:rsidRDefault="00CB0D1E" w:rsidP="00F95A03"/>
    <w:p w14:paraId="3267487B" w14:textId="77777777" w:rsidR="00CB0D1E" w:rsidRDefault="00CB0D1E" w:rsidP="00F95A03"/>
    <w:p w14:paraId="21967279" w14:textId="77777777" w:rsidR="0060675B" w:rsidRPr="0060675B" w:rsidRDefault="00F95A03" w:rsidP="0060675B">
      <w:pPr>
        <w:pStyle w:val="berschrift1"/>
        <w:keepLines w:val="0"/>
        <w:numPr>
          <w:ilvl w:val="0"/>
          <w:numId w:val="19"/>
        </w:numPr>
        <w:spacing w:before="360" w:after="120" w:line="276" w:lineRule="auto"/>
        <w:rPr>
          <w:rFonts w:cstheme="majorHAnsi"/>
          <w:sz w:val="22"/>
          <w:szCs w:val="22"/>
          <w:lang w:val="de-DE"/>
        </w:rPr>
      </w:pPr>
      <w:r>
        <w:br w:type="page"/>
      </w:r>
      <w:bookmarkStart w:id="1" w:name="_Toc25688388"/>
      <w:r w:rsidR="0060675B" w:rsidRPr="0060675B">
        <w:rPr>
          <w:rFonts w:cstheme="majorHAnsi"/>
          <w:sz w:val="22"/>
          <w:szCs w:val="22"/>
          <w:lang w:val="de-DE"/>
        </w:rPr>
        <w:lastRenderedPageBreak/>
        <w:t>Gegenstand der Vereinbarung</w:t>
      </w:r>
    </w:p>
    <w:p w14:paraId="23B2529E" w14:textId="77777777" w:rsidR="0060675B" w:rsidRPr="0060675B" w:rsidRDefault="0060675B" w:rsidP="0060675B">
      <w:pPr>
        <w:pStyle w:val="berschrift2"/>
        <w:keepNext w:val="0"/>
        <w:keepLines w:val="0"/>
        <w:numPr>
          <w:ilvl w:val="1"/>
          <w:numId w:val="19"/>
        </w:numPr>
        <w:tabs>
          <w:tab w:val="left" w:pos="567"/>
        </w:tabs>
        <w:spacing w:after="120" w:line="276" w:lineRule="auto"/>
        <w:ind w:left="0" w:hanging="11"/>
        <w:jc w:val="both"/>
        <w:rPr>
          <w:rFonts w:cstheme="majorHAnsi"/>
          <w:b w:val="0"/>
          <w:sz w:val="22"/>
          <w:szCs w:val="22"/>
        </w:rPr>
      </w:pPr>
      <w:r w:rsidRPr="0060675B">
        <w:rPr>
          <w:rFonts w:cstheme="majorHAnsi"/>
          <w:b w:val="0"/>
          <w:sz w:val="22"/>
          <w:szCs w:val="22"/>
        </w:rPr>
        <w:t>Diese Vereinbarung konkretisiert die datenschutzrechtlichen Verpflichtungen der Parteien. Sie gilt für alle Tätigkeiten im Rahmen der Bereitstellung der Cloud-Services bei denen der Anbieter, seine Mitarbeiter und von ihm beigezogene Dritte mit personenbezogenen Daten des Kunden («Personendaten») in Berührung kommen. Der Anbieter bearbeitet dabei insbesondere folgende Personendaten:</w:t>
      </w:r>
    </w:p>
    <w:p w14:paraId="0B1835E4" w14:textId="77777777" w:rsidR="0060675B" w:rsidRPr="0060675B" w:rsidRDefault="0060675B" w:rsidP="0060675B">
      <w:pPr>
        <w:numPr>
          <w:ilvl w:val="0"/>
          <w:numId w:val="18"/>
        </w:numPr>
        <w:tabs>
          <w:tab w:val="left" w:pos="0"/>
          <w:tab w:val="left" w:pos="567"/>
          <w:tab w:val="left" w:pos="4962"/>
        </w:tabs>
        <w:spacing w:before="120" w:line="276" w:lineRule="auto"/>
        <w:ind w:left="425" w:hanging="425"/>
        <w:jc w:val="both"/>
        <w:outlineLvl w:val="1"/>
        <w:rPr>
          <w:rFonts w:asciiTheme="majorHAnsi" w:hAnsiTheme="majorHAnsi" w:cstheme="majorHAnsi"/>
        </w:rPr>
      </w:pPr>
      <w:r w:rsidRPr="0060675B">
        <w:rPr>
          <w:rFonts w:asciiTheme="majorHAnsi" w:hAnsiTheme="majorHAnsi" w:cstheme="majorHAnsi"/>
          <w:b/>
        </w:rPr>
        <w:t>Vorgenommene Datenbearbeitungen:</w:t>
      </w:r>
      <w:r w:rsidRPr="0060675B">
        <w:rPr>
          <w:rFonts w:asciiTheme="majorHAnsi" w:hAnsiTheme="majorHAnsi" w:cstheme="majorHAnsi"/>
        </w:rPr>
        <w:t xml:space="preserve"> Bereitstellung der Cloud-Services gemäss Rahmenvertrag.</w:t>
      </w:r>
    </w:p>
    <w:p w14:paraId="3AD83209" w14:textId="77777777" w:rsidR="0060675B" w:rsidRPr="0060675B" w:rsidRDefault="0060675B" w:rsidP="0060675B">
      <w:pPr>
        <w:numPr>
          <w:ilvl w:val="0"/>
          <w:numId w:val="18"/>
        </w:numPr>
        <w:tabs>
          <w:tab w:val="left" w:pos="0"/>
          <w:tab w:val="left" w:pos="567"/>
          <w:tab w:val="left" w:pos="4962"/>
        </w:tabs>
        <w:spacing w:before="120" w:line="276" w:lineRule="auto"/>
        <w:ind w:left="425" w:hanging="425"/>
        <w:jc w:val="both"/>
        <w:outlineLvl w:val="1"/>
        <w:rPr>
          <w:rFonts w:asciiTheme="majorHAnsi" w:hAnsiTheme="majorHAnsi" w:cstheme="majorHAnsi"/>
        </w:rPr>
      </w:pPr>
      <w:r w:rsidRPr="0060675B">
        <w:rPr>
          <w:rFonts w:asciiTheme="majorHAnsi" w:hAnsiTheme="majorHAnsi" w:cstheme="majorHAnsi"/>
          <w:b/>
        </w:rPr>
        <w:t>Betroffene Datenkategorien:</w:t>
      </w:r>
      <w:r w:rsidRPr="0060675B">
        <w:rPr>
          <w:rFonts w:asciiTheme="majorHAnsi" w:hAnsiTheme="majorHAnsi" w:cstheme="majorHAnsi"/>
        </w:rPr>
        <w:t xml:space="preserve"> </w:t>
      </w:r>
      <w:r w:rsidRPr="0060675B">
        <w:rPr>
          <w:rFonts w:asciiTheme="majorHAnsi" w:hAnsiTheme="majorHAnsi" w:cstheme="majorHAnsi"/>
          <w:highlight w:val="yellow"/>
        </w:rPr>
        <w:t>Personenstammdaten (z.B. Mitarbeiter, Kunden und Geschäftspartner); Medizinische Patientendaten (Befunde, Diagnosen, Bilddaten); Kontakt- und Kommunikationsdaten (Telefon, Email, IP-Adressen); Vertragsdaten (z.B. Vertragsbeziehungen, Produktinteressen); Kundenhistorien; Abrechnungs- und Zahlungsdaten; Planungs- und Steuerungsdaten</w:t>
      </w:r>
      <w:r w:rsidRPr="0060675B">
        <w:rPr>
          <w:rFonts w:asciiTheme="majorHAnsi" w:hAnsiTheme="majorHAnsi" w:cstheme="majorHAnsi"/>
        </w:rPr>
        <w:t>.</w:t>
      </w:r>
    </w:p>
    <w:p w14:paraId="130464AE" w14:textId="77777777" w:rsidR="0060675B" w:rsidRPr="0060675B" w:rsidRDefault="0060675B" w:rsidP="0060675B">
      <w:pPr>
        <w:numPr>
          <w:ilvl w:val="0"/>
          <w:numId w:val="18"/>
        </w:numPr>
        <w:tabs>
          <w:tab w:val="left" w:pos="0"/>
          <w:tab w:val="left" w:pos="567"/>
          <w:tab w:val="left" w:pos="4962"/>
        </w:tabs>
        <w:spacing w:before="120" w:line="276" w:lineRule="auto"/>
        <w:ind w:left="425" w:hanging="425"/>
        <w:jc w:val="both"/>
        <w:outlineLvl w:val="1"/>
        <w:rPr>
          <w:rFonts w:asciiTheme="majorHAnsi" w:hAnsiTheme="majorHAnsi" w:cstheme="majorHAnsi"/>
        </w:rPr>
      </w:pPr>
      <w:r w:rsidRPr="0060675B">
        <w:rPr>
          <w:rFonts w:asciiTheme="majorHAnsi" w:hAnsiTheme="majorHAnsi" w:cstheme="majorHAnsi"/>
          <w:b/>
        </w:rPr>
        <w:t>Kategorien von betroffenen Personen:</w:t>
      </w:r>
      <w:r w:rsidRPr="0060675B">
        <w:rPr>
          <w:rFonts w:asciiTheme="majorHAnsi" w:hAnsiTheme="majorHAnsi" w:cstheme="majorHAnsi"/>
        </w:rPr>
        <w:t xml:space="preserve"> </w:t>
      </w:r>
      <w:r w:rsidRPr="0060675B">
        <w:rPr>
          <w:rFonts w:asciiTheme="majorHAnsi" w:hAnsiTheme="majorHAnsi" w:cstheme="majorHAnsi"/>
          <w:highlight w:val="yellow"/>
        </w:rPr>
        <w:t>Patienten, Kunden, Interessenten, Mitarbeiter, Lieferanten und Geschäftspartner.</w:t>
      </w:r>
    </w:p>
    <w:p w14:paraId="2A971FC9" w14:textId="77777777" w:rsidR="0060675B" w:rsidRPr="0060675B" w:rsidRDefault="0060675B" w:rsidP="0060675B">
      <w:pPr>
        <w:pStyle w:val="berschrift1"/>
        <w:keepLines w:val="0"/>
        <w:numPr>
          <w:ilvl w:val="0"/>
          <w:numId w:val="19"/>
        </w:numPr>
        <w:spacing w:before="360" w:after="120" w:line="276" w:lineRule="auto"/>
        <w:rPr>
          <w:rFonts w:cstheme="majorHAnsi"/>
          <w:sz w:val="22"/>
          <w:szCs w:val="22"/>
        </w:rPr>
      </w:pPr>
      <w:r w:rsidRPr="0060675B">
        <w:rPr>
          <w:rFonts w:cstheme="majorHAnsi"/>
          <w:sz w:val="22"/>
          <w:szCs w:val="22"/>
        </w:rPr>
        <w:t>Verantwortlichkeiten und Gewährleistung</w:t>
      </w:r>
    </w:p>
    <w:p w14:paraId="02AB1AD2" w14:textId="77777777" w:rsidR="0060675B" w:rsidRPr="0060675B" w:rsidRDefault="0060675B" w:rsidP="0060675B">
      <w:pPr>
        <w:pStyle w:val="berschrift2"/>
        <w:keepNext w:val="0"/>
        <w:keepLines w:val="0"/>
        <w:numPr>
          <w:ilvl w:val="1"/>
          <w:numId w:val="19"/>
        </w:numPr>
        <w:tabs>
          <w:tab w:val="left" w:pos="567"/>
        </w:tabs>
        <w:spacing w:after="120" w:line="276" w:lineRule="auto"/>
        <w:ind w:left="0" w:hanging="11"/>
        <w:jc w:val="both"/>
        <w:rPr>
          <w:rFonts w:cstheme="majorHAnsi"/>
          <w:b w:val="0"/>
          <w:sz w:val="22"/>
          <w:szCs w:val="22"/>
        </w:rPr>
      </w:pPr>
      <w:r w:rsidRPr="0060675B">
        <w:rPr>
          <w:rFonts w:cstheme="majorHAnsi"/>
          <w:b w:val="0"/>
          <w:sz w:val="22"/>
          <w:szCs w:val="22"/>
        </w:rPr>
        <w:t>Der Kunde ist im Rahmen dieses Vertrags und den erteilten Weisungen als «Verantwortlicher» für die Rechtmässigkeit der Datenverarbeitung verantwortlich. Weiter ist er verantwortlich für die Einhaltung von gesetzlichen Informationspflichten gegenüber Dritten. Darüber hinaus sind der Kunde und der Anbieter jeweils selbst dafür verantwortlich, dass bei den von ihnen konkret vorgenommenen Datenverarbeitungen die einschlägigen Datenschutzbestimmungen eingehalten werden.</w:t>
      </w:r>
    </w:p>
    <w:p w14:paraId="793091A0" w14:textId="77777777" w:rsidR="0060675B" w:rsidRPr="0060675B" w:rsidRDefault="0060675B" w:rsidP="0060675B">
      <w:pPr>
        <w:pStyle w:val="Clause"/>
        <w:numPr>
          <w:ilvl w:val="1"/>
          <w:numId w:val="19"/>
        </w:numPr>
        <w:tabs>
          <w:tab w:val="clear" w:pos="425"/>
          <w:tab w:val="left" w:pos="567"/>
        </w:tabs>
        <w:spacing w:after="120"/>
        <w:ind w:left="0" w:hanging="11"/>
        <w:rPr>
          <w:rFonts w:asciiTheme="majorHAnsi" w:hAnsiTheme="majorHAnsi" w:cstheme="majorHAnsi"/>
          <w:sz w:val="22"/>
          <w:szCs w:val="22"/>
        </w:rPr>
      </w:pPr>
      <w:r w:rsidRPr="0060675B">
        <w:rPr>
          <w:rFonts w:asciiTheme="majorHAnsi" w:hAnsiTheme="majorHAnsi" w:cstheme="majorHAnsi"/>
          <w:sz w:val="22"/>
          <w:szCs w:val="22"/>
        </w:rPr>
        <w:t>Anbieter und Kunde gewährleisten gegenseitig, dass sie ihre Mitarbeiter und die von ihnen beigezogenen Dritten zur Vertraulichkeit verpflichtet haben oder diese einer angemessenen gesetzlichen Verschwiegenheitspflicht unterliegen. Zudem haben sie die Personen schriftlich darauf hingewiesen, dass die Geheimhaltungsverpflichtung auch nach Beendigung ihrer Tätigkeit fortbesteht.</w:t>
      </w:r>
    </w:p>
    <w:p w14:paraId="574F8ED4" w14:textId="77777777" w:rsidR="0060675B" w:rsidRPr="0060675B" w:rsidRDefault="0060675B" w:rsidP="0060675B">
      <w:pPr>
        <w:pStyle w:val="berschrift1"/>
        <w:keepLines w:val="0"/>
        <w:numPr>
          <w:ilvl w:val="0"/>
          <w:numId w:val="19"/>
        </w:numPr>
        <w:spacing w:before="360" w:after="120" w:line="276" w:lineRule="auto"/>
        <w:rPr>
          <w:rFonts w:cstheme="majorHAnsi"/>
          <w:sz w:val="22"/>
          <w:szCs w:val="22"/>
        </w:rPr>
      </w:pPr>
      <w:r w:rsidRPr="0060675B">
        <w:rPr>
          <w:rFonts w:cstheme="majorHAnsi"/>
          <w:sz w:val="22"/>
          <w:szCs w:val="22"/>
        </w:rPr>
        <w:t>Weisungsbefugnis des Kunden</w:t>
      </w:r>
    </w:p>
    <w:p w14:paraId="2227348F" w14:textId="77777777" w:rsidR="0060675B" w:rsidRPr="0060675B" w:rsidRDefault="0060675B" w:rsidP="0060675B">
      <w:pPr>
        <w:pStyle w:val="berschrift2"/>
        <w:keepNext w:val="0"/>
        <w:keepLines w:val="0"/>
        <w:numPr>
          <w:ilvl w:val="1"/>
          <w:numId w:val="19"/>
        </w:numPr>
        <w:tabs>
          <w:tab w:val="left" w:pos="567"/>
        </w:tabs>
        <w:spacing w:after="120" w:line="276" w:lineRule="auto"/>
        <w:ind w:left="0" w:hanging="11"/>
        <w:jc w:val="both"/>
        <w:rPr>
          <w:rFonts w:cstheme="majorHAnsi"/>
          <w:b w:val="0"/>
          <w:sz w:val="22"/>
          <w:szCs w:val="22"/>
        </w:rPr>
      </w:pPr>
      <w:r w:rsidRPr="0060675B">
        <w:rPr>
          <w:rFonts w:cstheme="majorHAnsi"/>
          <w:b w:val="0"/>
          <w:sz w:val="22"/>
          <w:szCs w:val="22"/>
        </w:rPr>
        <w:t>Der Anbieter bearbeitet Personendaten nur im Rahmen des Vereinbarten und nach Weisung des Kunden. Davon ausgenommen sind Sachverhalte, in denen dem Anbieter eine Verarbeitung aus zwingenden rechtlichen Gründen auferlegt wird. Der Anbieter unterrichtet in derartigen Situationen den Kunden soweit zulässig vor Beginn der Verarbeitung über die entsprechenden rechtlichen Anforderungen.</w:t>
      </w:r>
    </w:p>
    <w:p w14:paraId="551807BF" w14:textId="77777777" w:rsidR="0060675B" w:rsidRPr="0060675B" w:rsidRDefault="0060675B" w:rsidP="0060675B">
      <w:pPr>
        <w:pStyle w:val="berschrift2"/>
        <w:keepNext w:val="0"/>
        <w:keepLines w:val="0"/>
        <w:numPr>
          <w:ilvl w:val="1"/>
          <w:numId w:val="19"/>
        </w:numPr>
        <w:tabs>
          <w:tab w:val="left" w:pos="567"/>
        </w:tabs>
        <w:spacing w:after="120" w:line="276" w:lineRule="auto"/>
        <w:ind w:left="0" w:hanging="11"/>
        <w:jc w:val="both"/>
        <w:rPr>
          <w:rFonts w:cstheme="majorHAnsi"/>
          <w:b w:val="0"/>
          <w:sz w:val="22"/>
          <w:szCs w:val="22"/>
        </w:rPr>
      </w:pPr>
      <w:r w:rsidRPr="0060675B">
        <w:rPr>
          <w:rFonts w:cstheme="majorHAnsi"/>
          <w:b w:val="0"/>
          <w:sz w:val="22"/>
          <w:szCs w:val="22"/>
        </w:rPr>
        <w:t>Der Kunde behält sich im Rahmen dieser Vereinbarung ein umfassendes Weisungsrecht über Art, Umfang und Verfahren der Datenverarbeitung vor, dass er durch Einzelweisungen konkretisieren oder ergänzen kann. Der Anbieter informiert den Kunden unverzüglich, wenn er der Auffassung ist, dass eine Weisung gegen anwendbare Gesetze verstösst. Er kann die Umsetzung der Weisung solange aussetzen, bis sie vom Kunden unter Klärung der Haftung bestätigt oder abgeändert wurde.</w:t>
      </w:r>
    </w:p>
    <w:p w14:paraId="15EE1443" w14:textId="77777777" w:rsidR="0060675B" w:rsidRPr="0060675B" w:rsidRDefault="0060675B" w:rsidP="0060675B">
      <w:pPr>
        <w:pStyle w:val="Clause"/>
        <w:numPr>
          <w:ilvl w:val="1"/>
          <w:numId w:val="19"/>
        </w:numPr>
        <w:tabs>
          <w:tab w:val="clear" w:pos="425"/>
          <w:tab w:val="left" w:pos="567"/>
        </w:tabs>
        <w:spacing w:after="120"/>
        <w:ind w:left="0" w:hanging="11"/>
        <w:rPr>
          <w:rFonts w:asciiTheme="majorHAnsi" w:hAnsiTheme="majorHAnsi" w:cstheme="majorHAnsi"/>
          <w:sz w:val="22"/>
          <w:szCs w:val="22"/>
        </w:rPr>
      </w:pPr>
      <w:r w:rsidRPr="0060675B">
        <w:rPr>
          <w:rFonts w:asciiTheme="majorHAnsi" w:hAnsiTheme="majorHAnsi" w:cstheme="majorHAnsi"/>
          <w:sz w:val="22"/>
          <w:szCs w:val="22"/>
        </w:rPr>
        <w:t>Der Anbieter verzichtet hiermit auf jegliche allenfalls bestehenden Retentions- oder Zurückbehaltungsrechte, gleich aus welchem Rechtsgrund, an den vertragsgegenständlichen Personendaten.</w:t>
      </w:r>
    </w:p>
    <w:p w14:paraId="698C1B10" w14:textId="77777777" w:rsidR="0060675B" w:rsidRPr="0060675B" w:rsidRDefault="0060675B" w:rsidP="0060675B">
      <w:pPr>
        <w:pStyle w:val="berschrift1"/>
        <w:keepLines w:val="0"/>
        <w:numPr>
          <w:ilvl w:val="0"/>
          <w:numId w:val="19"/>
        </w:numPr>
        <w:spacing w:before="360" w:after="120" w:line="276" w:lineRule="auto"/>
        <w:rPr>
          <w:rFonts w:cstheme="majorHAnsi"/>
          <w:sz w:val="22"/>
          <w:szCs w:val="22"/>
        </w:rPr>
      </w:pPr>
      <w:r w:rsidRPr="0060675B">
        <w:rPr>
          <w:rFonts w:cstheme="majorHAnsi"/>
          <w:sz w:val="22"/>
          <w:szCs w:val="22"/>
        </w:rPr>
        <w:t>Ort der Datenverarbeitung</w:t>
      </w:r>
    </w:p>
    <w:p w14:paraId="3EF73504" w14:textId="77777777" w:rsidR="0060675B" w:rsidRPr="0060675B" w:rsidRDefault="0060675B" w:rsidP="0060675B">
      <w:pPr>
        <w:pStyle w:val="Textbody"/>
        <w:rPr>
          <w:rFonts w:asciiTheme="majorHAnsi" w:hAnsiTheme="majorHAnsi" w:cstheme="majorHAnsi"/>
          <w:sz w:val="22"/>
          <w:szCs w:val="22"/>
        </w:rPr>
      </w:pPr>
      <w:r w:rsidRPr="0060675B">
        <w:rPr>
          <w:rFonts w:asciiTheme="majorHAnsi" w:hAnsiTheme="majorHAnsi" w:cstheme="majorHAnsi"/>
          <w:sz w:val="22"/>
          <w:szCs w:val="22"/>
        </w:rPr>
        <w:t xml:space="preserve">Der Anbieter und die von ihm beigezogenen Dritten dürfen Personendaten nur in der Schweiz, einem Mitgliedsstaat der Europäischen Union (EU) oder einem Vertragsstaat des Abkommens über den Europäischen Wirtschaftsraum (EWR) verarbeiten. Der Anbieter orientiert den Kunden schriftlich über die </w:t>
      </w:r>
      <w:r w:rsidRPr="0060675B">
        <w:rPr>
          <w:rFonts w:asciiTheme="majorHAnsi" w:hAnsiTheme="majorHAnsi" w:cstheme="majorHAnsi"/>
          <w:sz w:val="22"/>
          <w:szCs w:val="22"/>
        </w:rPr>
        <w:lastRenderedPageBreak/>
        <w:t>Datenverarbeitungsorte sowie allfällige Verlagerungen innerhalb der obengenannten Länder. Ohne begründeten schriftlichen Widerspruch innert 30 Tagen gilt eine solche Verlagerung als akzeptiert.</w:t>
      </w:r>
    </w:p>
    <w:p w14:paraId="2CB9AC20" w14:textId="77777777" w:rsidR="0060675B" w:rsidRPr="0060675B" w:rsidRDefault="0060675B" w:rsidP="0060675B">
      <w:pPr>
        <w:pStyle w:val="Textbody"/>
        <w:rPr>
          <w:rFonts w:asciiTheme="majorHAnsi" w:hAnsiTheme="majorHAnsi" w:cstheme="majorHAnsi"/>
          <w:sz w:val="22"/>
          <w:szCs w:val="22"/>
        </w:rPr>
      </w:pPr>
      <w:r w:rsidRPr="0060675B">
        <w:rPr>
          <w:rFonts w:asciiTheme="majorHAnsi" w:hAnsiTheme="majorHAnsi" w:cstheme="majorHAnsi"/>
          <w:sz w:val="22"/>
          <w:szCs w:val="22"/>
        </w:rPr>
        <w:t xml:space="preserve">Jede Datenverarbeitung ausserhalb der Schweiz, der EU oder des EWR bedarf der vorherigen schriftlichen Zustimmung des Kunden. Der Kunde stimmt der Datenverarbeitung zu, sofern am betreffenden Ort nachweislich ein gleiches Sicherheitsniveau gegeben ist und keine für den Kunden geltenden gesetzlichen Bestimmungen dagegensprechen. Die diesbezügliche Nachweispflicht liegt beim Anbieter. </w:t>
      </w:r>
    </w:p>
    <w:p w14:paraId="6A0D2103" w14:textId="77777777" w:rsidR="0060675B" w:rsidRPr="0060675B" w:rsidRDefault="0060675B" w:rsidP="0060675B">
      <w:pPr>
        <w:pStyle w:val="Textbody"/>
        <w:rPr>
          <w:rFonts w:asciiTheme="majorHAnsi" w:hAnsiTheme="majorHAnsi" w:cstheme="majorHAnsi"/>
          <w:sz w:val="22"/>
          <w:szCs w:val="22"/>
        </w:rPr>
      </w:pPr>
      <w:r w:rsidRPr="0060675B">
        <w:rPr>
          <w:rFonts w:asciiTheme="majorHAnsi" w:hAnsiTheme="majorHAnsi" w:cstheme="majorHAnsi"/>
          <w:sz w:val="22"/>
          <w:szCs w:val="22"/>
        </w:rPr>
        <w:t>Sofern die Datenverarbeitung ausserhalb der Schweiz erfolgt, ist der Anbieter in jedem Fall für die Einhaltung und Umsetzung der gesetzlichen Anforderungen hinsichtlich der Sicherstellung eines adäquaten Sicherheitsniveaus bei allen Datenverarbeitungen und dem betreffenden Datenverkehr verantwortlich.</w:t>
      </w:r>
    </w:p>
    <w:p w14:paraId="14B864AE" w14:textId="77777777" w:rsidR="0060675B" w:rsidRPr="0060675B" w:rsidRDefault="0060675B" w:rsidP="0060675B">
      <w:pPr>
        <w:pStyle w:val="berschrift1"/>
        <w:keepLines w:val="0"/>
        <w:numPr>
          <w:ilvl w:val="0"/>
          <w:numId w:val="19"/>
        </w:numPr>
        <w:spacing w:before="360" w:after="120" w:line="276" w:lineRule="auto"/>
        <w:rPr>
          <w:rFonts w:cstheme="majorHAnsi"/>
          <w:sz w:val="22"/>
          <w:szCs w:val="22"/>
          <w:lang w:val="de-DE"/>
        </w:rPr>
      </w:pPr>
      <w:r w:rsidRPr="0060675B">
        <w:rPr>
          <w:rFonts w:cstheme="majorHAnsi"/>
          <w:sz w:val="22"/>
          <w:szCs w:val="22"/>
          <w:lang w:val="de-DE"/>
        </w:rPr>
        <w:t>Pflichten des Anbieters</w:t>
      </w:r>
    </w:p>
    <w:p w14:paraId="00FB32F8" w14:textId="77777777" w:rsidR="0060675B" w:rsidRPr="0060675B" w:rsidRDefault="0060675B" w:rsidP="0060675B">
      <w:pPr>
        <w:pStyle w:val="berschrift2"/>
        <w:keepNext w:val="0"/>
        <w:keepLines w:val="0"/>
        <w:numPr>
          <w:ilvl w:val="1"/>
          <w:numId w:val="19"/>
        </w:numPr>
        <w:tabs>
          <w:tab w:val="left" w:pos="567"/>
        </w:tabs>
        <w:spacing w:after="120" w:line="276" w:lineRule="auto"/>
        <w:ind w:left="0" w:hanging="11"/>
        <w:jc w:val="both"/>
        <w:rPr>
          <w:rFonts w:cstheme="majorHAnsi"/>
          <w:b w:val="0"/>
          <w:sz w:val="22"/>
          <w:szCs w:val="22"/>
        </w:rPr>
      </w:pPr>
      <w:r w:rsidRPr="00383F29">
        <w:rPr>
          <w:rFonts w:cstheme="majorHAnsi"/>
          <w:sz w:val="22"/>
          <w:szCs w:val="22"/>
        </w:rPr>
        <w:t>Datenbearbeitung</w:t>
      </w:r>
      <w:r w:rsidRPr="00383F29">
        <w:rPr>
          <w:rFonts w:cstheme="majorHAnsi"/>
          <w:b w:val="0"/>
          <w:sz w:val="22"/>
          <w:szCs w:val="22"/>
        </w:rPr>
        <w:t>:</w:t>
      </w:r>
      <w:r w:rsidRPr="0060675B">
        <w:rPr>
          <w:rFonts w:cstheme="majorHAnsi"/>
          <w:b w:val="0"/>
          <w:sz w:val="22"/>
          <w:szCs w:val="22"/>
        </w:rPr>
        <w:t xml:space="preserve"> Der Anbieter verpflichtet sich, Personendaten und Verarbeitungsergebnisse nur im Rahmen der Weisungen des Kunden zu verarbeiten. Eine Verarbeitung der Daten für eigene Zwecke des Anbieters oder eines Dritten bedarf einer schriftlichen Einwilligungserklärung des Kunden. Erhält der Anbieter eine behördliche Anordnung, Daten des Kunden herauszugeben, so hat er - sofern zulässig - den Kunden unverzüglich darüber zu informieren und die Behörde an diesen zu verweisen.</w:t>
      </w:r>
    </w:p>
    <w:p w14:paraId="3FDEF9B5" w14:textId="77777777" w:rsidR="0060675B" w:rsidRPr="0060675B" w:rsidRDefault="0060675B" w:rsidP="0060675B">
      <w:pPr>
        <w:pStyle w:val="berschrift2"/>
        <w:keepNext w:val="0"/>
        <w:keepLines w:val="0"/>
        <w:numPr>
          <w:ilvl w:val="1"/>
          <w:numId w:val="19"/>
        </w:numPr>
        <w:tabs>
          <w:tab w:val="left" w:pos="567"/>
        </w:tabs>
        <w:spacing w:after="120" w:line="276" w:lineRule="auto"/>
        <w:ind w:left="0" w:hanging="11"/>
        <w:jc w:val="both"/>
        <w:rPr>
          <w:rFonts w:cstheme="majorHAnsi"/>
          <w:b w:val="0"/>
          <w:sz w:val="22"/>
          <w:szCs w:val="22"/>
        </w:rPr>
      </w:pPr>
      <w:r w:rsidRPr="00383F29">
        <w:rPr>
          <w:rFonts w:cstheme="majorHAnsi"/>
          <w:sz w:val="22"/>
          <w:szCs w:val="22"/>
        </w:rPr>
        <w:t>Sicherheitsmassnahmen</w:t>
      </w:r>
      <w:r w:rsidRPr="0060675B">
        <w:rPr>
          <w:rFonts w:cstheme="majorHAnsi"/>
          <w:b w:val="0"/>
          <w:sz w:val="22"/>
          <w:szCs w:val="22"/>
        </w:rPr>
        <w:t xml:space="preserve">: Der Anbieter gestaltet seine Organisation so, dass sie den besonderen Anforderungen des Datenschutzes gerecht wird. Er trifft technische und organisatorische Massnahmen zur angemessenen Sicherung der Personendaten vor Missbrauch und Verlust, die den anwendbaren datenschutzrechtlichen Vorgaben entsprechen. Er weist diese Massnahmen auf Anfrage gegenüber dem Kunden und Aufsichtsbehörden nach. Dieser Nachweis beinhaltet insbesondere die Umsetzung der aus Art. 32 DSGVO resultierenden Massnahmen. Der Anbieter kann alternative, nachweislich adäquate Massnahmen umsetzen, soweit das vereinbarte Schutzniveau nicht unterschritten wird. </w:t>
      </w:r>
    </w:p>
    <w:p w14:paraId="681E75A3" w14:textId="77777777" w:rsidR="0060675B" w:rsidRPr="0060675B" w:rsidRDefault="0060675B" w:rsidP="0060675B">
      <w:pPr>
        <w:pStyle w:val="berschrift2"/>
        <w:keepNext w:val="0"/>
        <w:keepLines w:val="0"/>
        <w:numPr>
          <w:ilvl w:val="1"/>
          <w:numId w:val="19"/>
        </w:numPr>
        <w:tabs>
          <w:tab w:val="left" w:pos="567"/>
        </w:tabs>
        <w:spacing w:after="120" w:line="276" w:lineRule="auto"/>
        <w:ind w:left="0" w:hanging="11"/>
        <w:jc w:val="both"/>
        <w:rPr>
          <w:rFonts w:cstheme="majorHAnsi"/>
          <w:b w:val="0"/>
          <w:sz w:val="22"/>
          <w:szCs w:val="22"/>
        </w:rPr>
      </w:pPr>
      <w:r w:rsidRPr="00383F29">
        <w:rPr>
          <w:rFonts w:cstheme="majorHAnsi"/>
          <w:sz w:val="22"/>
          <w:szCs w:val="22"/>
        </w:rPr>
        <w:t>Verarbeitungsverzeichnis</w:t>
      </w:r>
      <w:r w:rsidRPr="0060675B">
        <w:rPr>
          <w:rFonts w:cstheme="majorHAnsi"/>
          <w:b w:val="0"/>
          <w:sz w:val="22"/>
          <w:szCs w:val="22"/>
        </w:rPr>
        <w:t xml:space="preserve">: Der Anbieter führt ein Verzeichnis der bei ihm stattfindenden Verarbeitungstätigkeiten im Sinne des Art. 30 DSGVO. Er stellt dem Kunden auf Anfrage die nach Art. 30 DSGVO notwendigen Angaben sowie das Verarbeitungsverzeichnis jederzeit zur Verfügung. </w:t>
      </w:r>
    </w:p>
    <w:p w14:paraId="7393CE32" w14:textId="77777777" w:rsidR="0060675B" w:rsidRPr="0060675B" w:rsidRDefault="0060675B" w:rsidP="0060675B">
      <w:pPr>
        <w:pStyle w:val="berschrift2"/>
        <w:keepNext w:val="0"/>
        <w:keepLines w:val="0"/>
        <w:numPr>
          <w:ilvl w:val="1"/>
          <w:numId w:val="19"/>
        </w:numPr>
        <w:tabs>
          <w:tab w:val="left" w:pos="567"/>
        </w:tabs>
        <w:spacing w:after="120" w:line="276" w:lineRule="auto"/>
        <w:ind w:left="0" w:hanging="11"/>
        <w:jc w:val="both"/>
        <w:rPr>
          <w:rFonts w:cstheme="majorHAnsi"/>
          <w:b w:val="0"/>
          <w:sz w:val="22"/>
          <w:szCs w:val="22"/>
        </w:rPr>
      </w:pPr>
      <w:r w:rsidRPr="00383F29">
        <w:rPr>
          <w:rFonts w:cstheme="majorHAnsi"/>
          <w:sz w:val="22"/>
          <w:szCs w:val="22"/>
        </w:rPr>
        <w:t>Datenschutzfolgeabschätzung</w:t>
      </w:r>
      <w:r w:rsidRPr="0060675B">
        <w:rPr>
          <w:rFonts w:cstheme="majorHAnsi"/>
          <w:b w:val="0"/>
          <w:sz w:val="22"/>
          <w:szCs w:val="22"/>
        </w:rPr>
        <w:t xml:space="preserve">: Der Anbieter unterstützt den Kunden bei der Datenschutzfolgenabschätzung mit allen ihm zur Verfügung stehenden Informationen und unterbreitet ihm auf Anfrage insbesondere Massnahmenkataloge oder unterstützt ihn bei Konsultationen von Aufsichtsbehörden. </w:t>
      </w:r>
    </w:p>
    <w:p w14:paraId="085A4828" w14:textId="77777777" w:rsidR="0060675B" w:rsidRPr="0060675B" w:rsidRDefault="0060675B" w:rsidP="0060675B">
      <w:pPr>
        <w:pStyle w:val="berschrift2"/>
        <w:keepNext w:val="0"/>
        <w:keepLines w:val="0"/>
        <w:numPr>
          <w:ilvl w:val="1"/>
          <w:numId w:val="19"/>
        </w:numPr>
        <w:tabs>
          <w:tab w:val="left" w:pos="567"/>
        </w:tabs>
        <w:spacing w:after="120" w:line="276" w:lineRule="auto"/>
        <w:ind w:left="0" w:hanging="11"/>
        <w:jc w:val="both"/>
        <w:rPr>
          <w:rFonts w:cstheme="majorHAnsi"/>
          <w:b w:val="0"/>
          <w:sz w:val="22"/>
          <w:szCs w:val="22"/>
        </w:rPr>
      </w:pPr>
      <w:r w:rsidRPr="00383F29">
        <w:rPr>
          <w:rFonts w:cstheme="majorHAnsi"/>
          <w:sz w:val="22"/>
          <w:szCs w:val="22"/>
        </w:rPr>
        <w:t>Datenschutzbeauftragter</w:t>
      </w:r>
      <w:r w:rsidRPr="0060675B">
        <w:rPr>
          <w:rFonts w:cstheme="majorHAnsi"/>
          <w:b w:val="0"/>
          <w:sz w:val="22"/>
          <w:szCs w:val="22"/>
        </w:rPr>
        <w:t>: Der Anbieter bestätigt, dass er einen Datenschutzbeauftragten benannt hat. Er trägt Sorge dafür, dass dieser über die erforderlichen Qualifikationen und das nötige Fachwissen verfügt. Die Kontaktdaten des Datenschutzbeauftragten sind auf der Webseite des Anbieters einsehbar.</w:t>
      </w:r>
    </w:p>
    <w:p w14:paraId="0A8EE0E7" w14:textId="77777777" w:rsidR="0060675B" w:rsidRPr="0060675B" w:rsidRDefault="0060675B" w:rsidP="0060675B">
      <w:pPr>
        <w:pStyle w:val="berschrift2"/>
        <w:keepNext w:val="0"/>
        <w:keepLines w:val="0"/>
        <w:numPr>
          <w:ilvl w:val="1"/>
          <w:numId w:val="19"/>
        </w:numPr>
        <w:tabs>
          <w:tab w:val="left" w:pos="567"/>
        </w:tabs>
        <w:spacing w:after="120" w:line="276" w:lineRule="auto"/>
        <w:ind w:left="0" w:hanging="11"/>
        <w:jc w:val="both"/>
        <w:rPr>
          <w:rFonts w:cstheme="majorHAnsi"/>
          <w:b w:val="0"/>
          <w:sz w:val="22"/>
          <w:szCs w:val="22"/>
        </w:rPr>
      </w:pPr>
      <w:r w:rsidRPr="00383F29">
        <w:rPr>
          <w:rFonts w:cstheme="majorHAnsi"/>
          <w:sz w:val="22"/>
          <w:szCs w:val="22"/>
        </w:rPr>
        <w:t>Unterstützungspflichten</w:t>
      </w:r>
      <w:r w:rsidRPr="0060675B">
        <w:rPr>
          <w:rFonts w:cstheme="majorHAnsi"/>
          <w:b w:val="0"/>
          <w:sz w:val="22"/>
          <w:szCs w:val="22"/>
        </w:rPr>
        <w:t>: Der Anbieter unterstützt den Kunden bei der Einhaltung seiner gesetzlichen Pflichten hinsichtlich des Datenschutzes (z.B. Datensicherheitsmassnahmen, Meldungen von Verletzungen an die Aufsichtsbehörde, Benachrichtigung der von einer Verletzung betroffenen Person). Insbesondere unterrichtet der Anbieter den Kunden unverzüglich über alle ihm bekannt gewordenen Verstösse gegen Vorschriften oder Weisungen hinsichtlich der Personendaten und trifft alle erforderlichen Massnahmen zur Sicherung und Minderung möglicher nachteiliger Folgen der Betroffenen.</w:t>
      </w:r>
    </w:p>
    <w:p w14:paraId="2656C481" w14:textId="77777777" w:rsidR="0060675B" w:rsidRPr="00383F29" w:rsidRDefault="0060675B" w:rsidP="0060675B">
      <w:pPr>
        <w:pStyle w:val="berschrift2"/>
        <w:keepNext w:val="0"/>
        <w:keepLines w:val="0"/>
        <w:numPr>
          <w:ilvl w:val="1"/>
          <w:numId w:val="19"/>
        </w:numPr>
        <w:tabs>
          <w:tab w:val="left" w:pos="567"/>
        </w:tabs>
        <w:spacing w:after="120" w:line="276" w:lineRule="auto"/>
        <w:ind w:left="0" w:hanging="11"/>
        <w:jc w:val="both"/>
        <w:rPr>
          <w:rFonts w:cstheme="majorHAnsi"/>
          <w:sz w:val="22"/>
          <w:szCs w:val="22"/>
        </w:rPr>
      </w:pPr>
      <w:r w:rsidRPr="00383F29">
        <w:rPr>
          <w:rFonts w:cstheme="majorHAnsi"/>
          <w:sz w:val="22"/>
          <w:szCs w:val="22"/>
        </w:rPr>
        <w:t>Betroffenenrechte</w:t>
      </w:r>
      <w:r w:rsidRPr="0060675B">
        <w:rPr>
          <w:rFonts w:cstheme="majorHAnsi"/>
          <w:b w:val="0"/>
          <w:sz w:val="22"/>
          <w:szCs w:val="22"/>
        </w:rPr>
        <w:t xml:space="preserve">: Der Anbieter ergreift die technischen und organisatorischen Massnahmen, damit der Kunde die Rechte der betroffenen Person gemäss DSGVO (Information, Auskunft, Berichtigung und Löschung, Datenübertragbarkeit, Widerspruch, sowie automatisierte Entscheidungsfindung </w:t>
      </w:r>
      <w:r w:rsidRPr="0060675B">
        <w:rPr>
          <w:rFonts w:cstheme="majorHAnsi"/>
          <w:b w:val="0"/>
          <w:sz w:val="22"/>
          <w:szCs w:val="22"/>
        </w:rPr>
        <w:lastRenderedPageBreak/>
        <w:t xml:space="preserve">im Einzelfall) innert der gesetzlichen Frist erfüllen kann und überlässt dem Kunden alle dafür </w:t>
      </w:r>
      <w:r w:rsidRPr="00383F29">
        <w:rPr>
          <w:rFonts w:cstheme="majorHAnsi"/>
          <w:b w:val="0"/>
          <w:sz w:val="22"/>
          <w:szCs w:val="22"/>
        </w:rPr>
        <w:t>notwendigen Informationen. Wird ein entsprechender Antrag an den Anbieter gerichtet, wird er den Antrag unverzüglich an den Kunden zur Bearbeitung weiterleiten.</w:t>
      </w:r>
    </w:p>
    <w:p w14:paraId="69BD4062" w14:textId="77777777" w:rsidR="0060675B" w:rsidRPr="0060675B" w:rsidRDefault="0060675B" w:rsidP="0060675B">
      <w:pPr>
        <w:pStyle w:val="berschrift2"/>
        <w:keepNext w:val="0"/>
        <w:keepLines w:val="0"/>
        <w:numPr>
          <w:ilvl w:val="1"/>
          <w:numId w:val="19"/>
        </w:numPr>
        <w:tabs>
          <w:tab w:val="left" w:pos="567"/>
        </w:tabs>
        <w:spacing w:after="120" w:line="276" w:lineRule="auto"/>
        <w:ind w:left="0" w:hanging="11"/>
        <w:jc w:val="both"/>
        <w:rPr>
          <w:rFonts w:cstheme="majorHAnsi"/>
          <w:b w:val="0"/>
          <w:sz w:val="22"/>
          <w:szCs w:val="22"/>
        </w:rPr>
      </w:pPr>
      <w:r w:rsidRPr="00383F29">
        <w:rPr>
          <w:rFonts w:cstheme="majorHAnsi"/>
          <w:sz w:val="22"/>
          <w:szCs w:val="22"/>
        </w:rPr>
        <w:t>Löschungs- und Herausgabepflicht</w:t>
      </w:r>
      <w:r w:rsidRPr="0060675B">
        <w:rPr>
          <w:rFonts w:cstheme="majorHAnsi"/>
          <w:b w:val="0"/>
          <w:sz w:val="22"/>
          <w:szCs w:val="22"/>
        </w:rPr>
        <w:t>: Der Anbieter berichtigt, löscht oder sperrt Personendaten nur auf Anweisung des Kunden und stellt dabei datenschutzkonforme Prozesse sicher. Nach Vertragsende hat der Anbieter, alle Verarbeitungsergebnisse und Unterlagen, die Personendaten enthalten, dem Kunden zu übergeben oder nach Absprache in dessen Auftrag zu vernichten. Wenn der Anbieter die Daten in einem speziellen technischen Format verarbeitet, ist er gegen angemessene Aufwandentschädigung verpflichtet, die Daten entweder in diesem Format oder nach Wunsch des Kunden in einem anderen, gängigen Format herauszugeben.</w:t>
      </w:r>
    </w:p>
    <w:p w14:paraId="1C5BE04C" w14:textId="77777777" w:rsidR="0060675B" w:rsidRPr="0060675B" w:rsidRDefault="0060675B" w:rsidP="0060675B">
      <w:pPr>
        <w:pStyle w:val="berschrift2"/>
        <w:keepNext w:val="0"/>
        <w:keepLines w:val="0"/>
        <w:numPr>
          <w:ilvl w:val="1"/>
          <w:numId w:val="19"/>
        </w:numPr>
        <w:tabs>
          <w:tab w:val="left" w:pos="567"/>
        </w:tabs>
        <w:spacing w:after="120" w:line="276" w:lineRule="auto"/>
        <w:ind w:left="0" w:hanging="11"/>
        <w:jc w:val="both"/>
        <w:rPr>
          <w:rFonts w:cstheme="majorHAnsi"/>
          <w:b w:val="0"/>
          <w:sz w:val="22"/>
          <w:szCs w:val="22"/>
        </w:rPr>
      </w:pPr>
      <w:r w:rsidRPr="00383F29">
        <w:rPr>
          <w:rFonts w:cstheme="majorHAnsi"/>
          <w:sz w:val="22"/>
          <w:szCs w:val="22"/>
        </w:rPr>
        <w:t>Insolvenz</w:t>
      </w:r>
      <w:r w:rsidRPr="0060675B">
        <w:rPr>
          <w:rFonts w:cstheme="majorHAnsi"/>
          <w:b w:val="0"/>
          <w:sz w:val="22"/>
          <w:szCs w:val="22"/>
        </w:rPr>
        <w:t xml:space="preserve">: Sollten die Daten des Kunden beim Anbieter durch Pfändung oder Beschlagnahme, ein Insolvenz- oder Vergleichsverfahren oder sonstige Ereignisse oder Massnahmen Dritter gefährdet werden, so hat der Anbieter den Kunden unverzüglich darüber zu informieren. Der Anbieter wird alle Verantwortlichen in diesem Zusammenhang unverzüglich darüber informieren, dass die Hoheit und das Eigentum an den Daten ausschliesslich beim Kunden als «verantwortlicher Stelle» liegen. </w:t>
      </w:r>
    </w:p>
    <w:p w14:paraId="0BB87E48" w14:textId="77777777" w:rsidR="0060675B" w:rsidRPr="0060675B" w:rsidRDefault="0060675B" w:rsidP="0060675B">
      <w:pPr>
        <w:pStyle w:val="Clause"/>
        <w:numPr>
          <w:ilvl w:val="1"/>
          <w:numId w:val="19"/>
        </w:numPr>
        <w:tabs>
          <w:tab w:val="clear" w:pos="425"/>
          <w:tab w:val="left" w:pos="567"/>
        </w:tabs>
        <w:spacing w:after="120"/>
        <w:ind w:left="0" w:hanging="11"/>
        <w:rPr>
          <w:rFonts w:asciiTheme="majorHAnsi" w:hAnsiTheme="majorHAnsi" w:cstheme="majorHAnsi"/>
          <w:sz w:val="22"/>
          <w:szCs w:val="22"/>
        </w:rPr>
      </w:pPr>
      <w:r w:rsidRPr="00383F29">
        <w:rPr>
          <w:rFonts w:asciiTheme="majorHAnsi" w:hAnsiTheme="majorHAnsi" w:cstheme="majorHAnsi"/>
          <w:b/>
          <w:sz w:val="22"/>
          <w:szCs w:val="22"/>
        </w:rPr>
        <w:t>Kontrollpflicht</w:t>
      </w:r>
      <w:r w:rsidRPr="0060675B">
        <w:rPr>
          <w:rFonts w:asciiTheme="majorHAnsi" w:hAnsiTheme="majorHAnsi" w:cstheme="majorHAnsi"/>
          <w:sz w:val="22"/>
          <w:szCs w:val="22"/>
        </w:rPr>
        <w:t>: Der Anbieter kontrolliert und dokumentiert die Erfüllung der vorgenannten Pflichten und weist dies auf Anfrage gegenüber dem Kunden in geeigneter Weise nach.</w:t>
      </w:r>
    </w:p>
    <w:p w14:paraId="3FD14C40" w14:textId="77777777" w:rsidR="0060675B" w:rsidRPr="0060675B" w:rsidRDefault="0060675B" w:rsidP="0060675B">
      <w:pPr>
        <w:pStyle w:val="berschrift1"/>
        <w:keepLines w:val="0"/>
        <w:numPr>
          <w:ilvl w:val="0"/>
          <w:numId w:val="19"/>
        </w:numPr>
        <w:spacing w:before="360" w:after="120" w:line="276" w:lineRule="auto"/>
        <w:rPr>
          <w:rFonts w:cstheme="majorHAnsi"/>
          <w:sz w:val="22"/>
          <w:szCs w:val="22"/>
        </w:rPr>
      </w:pPr>
      <w:r w:rsidRPr="0060675B">
        <w:rPr>
          <w:rFonts w:cstheme="majorHAnsi"/>
          <w:sz w:val="22"/>
          <w:szCs w:val="22"/>
        </w:rPr>
        <w:t>Unterauftragsverhältnisse</w:t>
      </w:r>
    </w:p>
    <w:p w14:paraId="5B6700A6" w14:textId="10FC68CF" w:rsidR="0060675B" w:rsidRPr="0060675B" w:rsidRDefault="0060675B" w:rsidP="0060675B">
      <w:pPr>
        <w:pStyle w:val="Textbody"/>
        <w:rPr>
          <w:rFonts w:asciiTheme="majorHAnsi" w:hAnsiTheme="majorHAnsi" w:cstheme="majorHAnsi"/>
          <w:sz w:val="22"/>
          <w:szCs w:val="22"/>
        </w:rPr>
      </w:pPr>
      <w:r w:rsidRPr="0060675B">
        <w:rPr>
          <w:rFonts w:asciiTheme="majorHAnsi" w:hAnsiTheme="majorHAnsi" w:cstheme="majorHAnsi"/>
          <w:sz w:val="22"/>
          <w:szCs w:val="22"/>
        </w:rPr>
        <w:t>Der Anbieter nimmt für die Verarbeitung von Personenda</w:t>
      </w:r>
      <w:r w:rsidR="0048721B">
        <w:rPr>
          <w:rFonts w:asciiTheme="majorHAnsi" w:hAnsiTheme="majorHAnsi" w:cstheme="majorHAnsi"/>
          <w:sz w:val="22"/>
          <w:szCs w:val="22"/>
        </w:rPr>
        <w:t>ten Leistungen folgender Dritter</w:t>
      </w:r>
      <w:r w:rsidRPr="0060675B">
        <w:rPr>
          <w:rFonts w:asciiTheme="majorHAnsi" w:hAnsiTheme="majorHAnsi" w:cstheme="majorHAnsi"/>
          <w:sz w:val="22"/>
          <w:szCs w:val="22"/>
        </w:rPr>
        <w:t xml:space="preserve"> in Anspruch, die in seinem Auftrag Personendaten verarbeiten («Unteranbieter»):</w:t>
      </w:r>
    </w:p>
    <w:tbl>
      <w:tblPr>
        <w:tblStyle w:val="Tabellenraster"/>
        <w:tblW w:w="0" w:type="auto"/>
        <w:tblLook w:val="04A0" w:firstRow="1" w:lastRow="0" w:firstColumn="1" w:lastColumn="0" w:noHBand="0" w:noVBand="1"/>
      </w:tblPr>
      <w:tblGrid>
        <w:gridCol w:w="5098"/>
        <w:gridCol w:w="4395"/>
      </w:tblGrid>
      <w:tr w:rsidR="0060675B" w:rsidRPr="0060675B" w14:paraId="5BE37364" w14:textId="77777777" w:rsidTr="00773F56">
        <w:tc>
          <w:tcPr>
            <w:tcW w:w="5098" w:type="dxa"/>
            <w:shd w:val="clear" w:color="auto" w:fill="F2F2F2" w:themeFill="background1" w:themeFillShade="F2"/>
          </w:tcPr>
          <w:p w14:paraId="1990D280" w14:textId="77777777" w:rsidR="0060675B" w:rsidRPr="0060675B" w:rsidRDefault="0060675B" w:rsidP="00773F56">
            <w:pPr>
              <w:pStyle w:val="Textkrper"/>
              <w:spacing w:before="120" w:line="240" w:lineRule="auto"/>
              <w:ind w:right="11"/>
              <w:rPr>
                <w:rFonts w:asciiTheme="majorHAnsi" w:hAnsiTheme="majorHAnsi" w:cstheme="majorHAnsi"/>
                <w:b/>
                <w:lang w:val="de-DE"/>
              </w:rPr>
            </w:pPr>
            <w:r w:rsidRPr="0060675B">
              <w:rPr>
                <w:rFonts w:asciiTheme="majorHAnsi" w:hAnsiTheme="majorHAnsi" w:cstheme="majorHAnsi"/>
                <w:b/>
                <w:lang w:val="de-DE"/>
              </w:rPr>
              <w:t>Name und Adresse des Subunternehmers</w:t>
            </w:r>
          </w:p>
        </w:tc>
        <w:tc>
          <w:tcPr>
            <w:tcW w:w="4395" w:type="dxa"/>
            <w:shd w:val="clear" w:color="auto" w:fill="F2F2F2" w:themeFill="background1" w:themeFillShade="F2"/>
          </w:tcPr>
          <w:p w14:paraId="63E82515" w14:textId="77777777" w:rsidR="0060675B" w:rsidRPr="0060675B" w:rsidRDefault="0060675B" w:rsidP="00773F56">
            <w:pPr>
              <w:pStyle w:val="Textkrper"/>
              <w:spacing w:before="120" w:line="240" w:lineRule="auto"/>
              <w:ind w:right="11"/>
              <w:rPr>
                <w:rFonts w:asciiTheme="majorHAnsi" w:hAnsiTheme="majorHAnsi" w:cstheme="majorHAnsi"/>
                <w:b/>
                <w:lang w:val="de-DE"/>
              </w:rPr>
            </w:pPr>
            <w:r w:rsidRPr="0060675B">
              <w:rPr>
                <w:rFonts w:asciiTheme="majorHAnsi" w:hAnsiTheme="majorHAnsi" w:cstheme="majorHAnsi"/>
                <w:b/>
                <w:lang w:val="de-DE"/>
              </w:rPr>
              <w:t>Beschreibung der Teilleistungen</w:t>
            </w:r>
          </w:p>
        </w:tc>
      </w:tr>
      <w:tr w:rsidR="0060675B" w:rsidRPr="0060675B" w14:paraId="250465DB" w14:textId="77777777" w:rsidTr="00773F56">
        <w:tc>
          <w:tcPr>
            <w:tcW w:w="5098" w:type="dxa"/>
          </w:tcPr>
          <w:p w14:paraId="3FCE9839" w14:textId="77777777" w:rsidR="0060675B" w:rsidRPr="0060675B" w:rsidRDefault="0060675B" w:rsidP="00773F56">
            <w:pPr>
              <w:pStyle w:val="Textkrper"/>
              <w:spacing w:after="60"/>
              <w:ind w:right="11"/>
              <w:rPr>
                <w:rFonts w:asciiTheme="majorHAnsi" w:hAnsiTheme="majorHAnsi" w:cstheme="majorHAnsi"/>
                <w:highlight w:val="yellow"/>
                <w:lang w:val="de-DE"/>
              </w:rPr>
            </w:pPr>
            <w:r w:rsidRPr="0060675B">
              <w:rPr>
                <w:rFonts w:asciiTheme="majorHAnsi" w:hAnsiTheme="majorHAnsi" w:cstheme="majorHAnsi"/>
                <w:highlight w:val="yellow"/>
                <w:lang w:val="de-DE"/>
              </w:rPr>
              <w:t>Beispiel AG</w:t>
            </w:r>
          </w:p>
        </w:tc>
        <w:tc>
          <w:tcPr>
            <w:tcW w:w="4395" w:type="dxa"/>
          </w:tcPr>
          <w:p w14:paraId="73B294D3" w14:textId="77777777" w:rsidR="0060675B" w:rsidRPr="0060675B" w:rsidRDefault="0060675B" w:rsidP="00773F56">
            <w:pPr>
              <w:pStyle w:val="Textkrper"/>
              <w:spacing w:after="60"/>
              <w:ind w:right="11"/>
              <w:rPr>
                <w:rFonts w:asciiTheme="majorHAnsi" w:hAnsiTheme="majorHAnsi" w:cstheme="majorHAnsi"/>
                <w:lang w:val="de-DE"/>
              </w:rPr>
            </w:pPr>
            <w:r w:rsidRPr="0060675B">
              <w:rPr>
                <w:rFonts w:asciiTheme="majorHAnsi" w:hAnsiTheme="majorHAnsi" w:cstheme="majorHAnsi"/>
                <w:highlight w:val="yellow"/>
                <w:lang w:val="de-DE"/>
              </w:rPr>
              <w:t>Hosting des Servers</w:t>
            </w:r>
            <w:r w:rsidRPr="0060675B">
              <w:rPr>
                <w:rFonts w:asciiTheme="majorHAnsi" w:hAnsiTheme="majorHAnsi" w:cstheme="majorHAnsi"/>
                <w:lang w:val="de-DE"/>
              </w:rPr>
              <w:t xml:space="preserve"> </w:t>
            </w:r>
          </w:p>
        </w:tc>
      </w:tr>
      <w:tr w:rsidR="0060675B" w:rsidRPr="0060675B" w14:paraId="2D3233E1" w14:textId="77777777" w:rsidTr="00773F56">
        <w:tc>
          <w:tcPr>
            <w:tcW w:w="5098" w:type="dxa"/>
          </w:tcPr>
          <w:p w14:paraId="34C43822" w14:textId="77777777" w:rsidR="0060675B" w:rsidRPr="0060675B" w:rsidRDefault="0060675B" w:rsidP="00773F56">
            <w:pPr>
              <w:pStyle w:val="Textkrper"/>
              <w:spacing w:after="60"/>
              <w:ind w:right="11"/>
              <w:rPr>
                <w:rFonts w:asciiTheme="majorHAnsi" w:hAnsiTheme="majorHAnsi" w:cstheme="majorHAnsi"/>
                <w:highlight w:val="yellow"/>
                <w:lang w:val="de-DE"/>
              </w:rPr>
            </w:pPr>
            <w:r w:rsidRPr="0060675B">
              <w:rPr>
                <w:rFonts w:asciiTheme="majorHAnsi" w:hAnsiTheme="majorHAnsi" w:cstheme="majorHAnsi"/>
                <w:highlight w:val="yellow"/>
                <w:lang w:val="de-DE"/>
              </w:rPr>
              <w:t>Beispiel AG</w:t>
            </w:r>
          </w:p>
        </w:tc>
        <w:tc>
          <w:tcPr>
            <w:tcW w:w="4395" w:type="dxa"/>
          </w:tcPr>
          <w:p w14:paraId="66AA4551" w14:textId="77777777" w:rsidR="0060675B" w:rsidRPr="0060675B" w:rsidRDefault="0060675B" w:rsidP="00773F56">
            <w:pPr>
              <w:pStyle w:val="Textkrper"/>
              <w:spacing w:after="60"/>
              <w:ind w:right="11"/>
              <w:rPr>
                <w:rFonts w:asciiTheme="majorHAnsi" w:hAnsiTheme="majorHAnsi" w:cstheme="majorHAnsi"/>
                <w:lang w:val="de-DE"/>
              </w:rPr>
            </w:pPr>
            <w:r w:rsidRPr="0060675B">
              <w:rPr>
                <w:rFonts w:asciiTheme="majorHAnsi" w:hAnsiTheme="majorHAnsi" w:cstheme="majorHAnsi"/>
                <w:highlight w:val="yellow"/>
                <w:lang w:val="de-DE"/>
              </w:rPr>
              <w:t>Hosting des Servers</w:t>
            </w:r>
            <w:r w:rsidRPr="0060675B">
              <w:rPr>
                <w:rFonts w:asciiTheme="majorHAnsi" w:hAnsiTheme="majorHAnsi" w:cstheme="majorHAnsi"/>
                <w:lang w:val="de-DE"/>
              </w:rPr>
              <w:t xml:space="preserve"> </w:t>
            </w:r>
          </w:p>
        </w:tc>
      </w:tr>
      <w:tr w:rsidR="0060675B" w:rsidRPr="0060675B" w14:paraId="3CFDE8CB" w14:textId="77777777" w:rsidTr="00773F56">
        <w:tc>
          <w:tcPr>
            <w:tcW w:w="5098" w:type="dxa"/>
          </w:tcPr>
          <w:p w14:paraId="79FD1773" w14:textId="77777777" w:rsidR="0060675B" w:rsidRPr="0060675B" w:rsidRDefault="0060675B" w:rsidP="00773F56">
            <w:pPr>
              <w:pStyle w:val="Textkrper"/>
              <w:spacing w:after="60"/>
              <w:ind w:right="11"/>
              <w:rPr>
                <w:rFonts w:asciiTheme="majorHAnsi" w:hAnsiTheme="majorHAnsi" w:cstheme="majorHAnsi"/>
                <w:highlight w:val="yellow"/>
                <w:lang w:val="de-DE"/>
              </w:rPr>
            </w:pPr>
            <w:r w:rsidRPr="0060675B">
              <w:rPr>
                <w:rFonts w:asciiTheme="majorHAnsi" w:hAnsiTheme="majorHAnsi" w:cstheme="majorHAnsi"/>
                <w:highlight w:val="yellow"/>
                <w:lang w:val="de-DE"/>
              </w:rPr>
              <w:t>Beispiel AG</w:t>
            </w:r>
          </w:p>
        </w:tc>
        <w:tc>
          <w:tcPr>
            <w:tcW w:w="4395" w:type="dxa"/>
          </w:tcPr>
          <w:p w14:paraId="7D799960" w14:textId="77777777" w:rsidR="0060675B" w:rsidRPr="0060675B" w:rsidRDefault="0060675B" w:rsidP="00773F56">
            <w:pPr>
              <w:pStyle w:val="Textkrper"/>
              <w:spacing w:after="60"/>
              <w:ind w:right="11"/>
              <w:rPr>
                <w:rFonts w:asciiTheme="majorHAnsi" w:hAnsiTheme="majorHAnsi" w:cstheme="majorHAnsi"/>
                <w:lang w:val="de-DE"/>
              </w:rPr>
            </w:pPr>
            <w:r w:rsidRPr="0060675B">
              <w:rPr>
                <w:rFonts w:asciiTheme="majorHAnsi" w:hAnsiTheme="majorHAnsi" w:cstheme="majorHAnsi"/>
                <w:highlight w:val="yellow"/>
                <w:lang w:val="de-DE"/>
              </w:rPr>
              <w:t>Hosting des Servers</w:t>
            </w:r>
            <w:r w:rsidRPr="0060675B">
              <w:rPr>
                <w:rFonts w:asciiTheme="majorHAnsi" w:hAnsiTheme="majorHAnsi" w:cstheme="majorHAnsi"/>
                <w:lang w:val="de-DE"/>
              </w:rPr>
              <w:t xml:space="preserve"> </w:t>
            </w:r>
          </w:p>
        </w:tc>
      </w:tr>
      <w:tr w:rsidR="0060675B" w:rsidRPr="0060675B" w14:paraId="26E534AB" w14:textId="77777777" w:rsidTr="00773F56">
        <w:tc>
          <w:tcPr>
            <w:tcW w:w="5098" w:type="dxa"/>
          </w:tcPr>
          <w:p w14:paraId="73D88364" w14:textId="77777777" w:rsidR="0060675B" w:rsidRPr="0060675B" w:rsidRDefault="0060675B" w:rsidP="00773F56">
            <w:pPr>
              <w:pStyle w:val="Textkrper"/>
              <w:spacing w:after="60"/>
              <w:ind w:right="11"/>
              <w:rPr>
                <w:rFonts w:asciiTheme="majorHAnsi" w:hAnsiTheme="majorHAnsi" w:cstheme="majorHAnsi"/>
                <w:highlight w:val="yellow"/>
                <w:lang w:val="de-DE"/>
              </w:rPr>
            </w:pPr>
            <w:r w:rsidRPr="0060675B">
              <w:rPr>
                <w:rFonts w:asciiTheme="majorHAnsi" w:hAnsiTheme="majorHAnsi" w:cstheme="majorHAnsi"/>
                <w:highlight w:val="yellow"/>
                <w:lang w:val="de-DE"/>
              </w:rPr>
              <w:t>Beispiel AG</w:t>
            </w:r>
          </w:p>
        </w:tc>
        <w:tc>
          <w:tcPr>
            <w:tcW w:w="4395" w:type="dxa"/>
          </w:tcPr>
          <w:p w14:paraId="543596C0" w14:textId="77777777" w:rsidR="0060675B" w:rsidRPr="0060675B" w:rsidRDefault="0060675B" w:rsidP="00773F56">
            <w:pPr>
              <w:pStyle w:val="Textkrper"/>
              <w:spacing w:after="60"/>
              <w:ind w:right="11"/>
              <w:rPr>
                <w:rFonts w:asciiTheme="majorHAnsi" w:hAnsiTheme="majorHAnsi" w:cstheme="majorHAnsi"/>
                <w:lang w:val="de-DE"/>
              </w:rPr>
            </w:pPr>
            <w:r w:rsidRPr="0060675B">
              <w:rPr>
                <w:rFonts w:asciiTheme="majorHAnsi" w:hAnsiTheme="majorHAnsi" w:cstheme="majorHAnsi"/>
                <w:highlight w:val="yellow"/>
                <w:lang w:val="de-DE"/>
              </w:rPr>
              <w:t>Hosting des Servers</w:t>
            </w:r>
            <w:r w:rsidRPr="0060675B">
              <w:rPr>
                <w:rFonts w:asciiTheme="majorHAnsi" w:hAnsiTheme="majorHAnsi" w:cstheme="majorHAnsi"/>
                <w:lang w:val="de-DE"/>
              </w:rPr>
              <w:t xml:space="preserve"> </w:t>
            </w:r>
          </w:p>
        </w:tc>
      </w:tr>
    </w:tbl>
    <w:p w14:paraId="422253B2" w14:textId="77777777" w:rsidR="0060675B" w:rsidRPr="0060675B" w:rsidRDefault="0060675B" w:rsidP="0060675B">
      <w:pPr>
        <w:pStyle w:val="berschrift2"/>
        <w:keepNext w:val="0"/>
        <w:keepLines w:val="0"/>
        <w:numPr>
          <w:ilvl w:val="1"/>
          <w:numId w:val="19"/>
        </w:numPr>
        <w:tabs>
          <w:tab w:val="left" w:pos="567"/>
        </w:tabs>
        <w:spacing w:after="120" w:line="276" w:lineRule="auto"/>
        <w:ind w:left="0" w:hanging="11"/>
        <w:jc w:val="both"/>
        <w:rPr>
          <w:rFonts w:cstheme="majorHAnsi"/>
          <w:b w:val="0"/>
          <w:sz w:val="22"/>
          <w:szCs w:val="22"/>
        </w:rPr>
      </w:pPr>
      <w:r w:rsidRPr="0060675B">
        <w:rPr>
          <w:rFonts w:cstheme="majorHAnsi"/>
          <w:b w:val="0"/>
          <w:sz w:val="22"/>
          <w:szCs w:val="22"/>
        </w:rPr>
        <w:t>Die allfällige Beauftragung anderer Unteranbieter ist dem Kunden schriftlich mittzuteilen. Ohne begründeten schriftlichen Widerspruch innert 30 Tagen gilt die Beauftragung als akzeptiert.</w:t>
      </w:r>
    </w:p>
    <w:p w14:paraId="39F1A9C2" w14:textId="77777777" w:rsidR="0060675B" w:rsidRPr="0060675B" w:rsidRDefault="0060675B" w:rsidP="0060675B">
      <w:pPr>
        <w:pStyle w:val="berschrift1"/>
        <w:keepLines w:val="0"/>
        <w:numPr>
          <w:ilvl w:val="0"/>
          <w:numId w:val="19"/>
        </w:numPr>
        <w:spacing w:before="360" w:after="120" w:line="276" w:lineRule="auto"/>
        <w:rPr>
          <w:rFonts w:cstheme="majorHAnsi"/>
          <w:sz w:val="22"/>
          <w:szCs w:val="22"/>
          <w:lang w:val="de-DE"/>
        </w:rPr>
      </w:pPr>
      <w:r w:rsidRPr="0060675B">
        <w:rPr>
          <w:rFonts w:cstheme="majorHAnsi"/>
          <w:sz w:val="22"/>
          <w:szCs w:val="22"/>
          <w:lang w:val="de-DE"/>
        </w:rPr>
        <w:t>Kontrollrechte des Kunden</w:t>
      </w:r>
    </w:p>
    <w:p w14:paraId="070A4601" w14:textId="77777777" w:rsidR="0060675B" w:rsidRPr="0060675B" w:rsidRDefault="0060675B" w:rsidP="0060675B">
      <w:pPr>
        <w:pStyle w:val="berschrift2"/>
        <w:keepNext w:val="0"/>
        <w:keepLines w:val="0"/>
        <w:numPr>
          <w:ilvl w:val="1"/>
          <w:numId w:val="19"/>
        </w:numPr>
        <w:tabs>
          <w:tab w:val="left" w:pos="567"/>
        </w:tabs>
        <w:spacing w:after="120" w:line="276" w:lineRule="auto"/>
        <w:ind w:left="0" w:hanging="11"/>
        <w:jc w:val="both"/>
        <w:rPr>
          <w:rFonts w:cstheme="majorHAnsi"/>
          <w:b w:val="0"/>
          <w:sz w:val="22"/>
          <w:szCs w:val="22"/>
        </w:rPr>
      </w:pPr>
      <w:r w:rsidRPr="0060675B">
        <w:rPr>
          <w:rFonts w:cstheme="majorHAnsi"/>
          <w:b w:val="0"/>
          <w:sz w:val="22"/>
          <w:szCs w:val="22"/>
        </w:rPr>
        <w:t>Der Kunde hat das Recht, die Einhaltung der gesetzlichen Vorschriften zum Datenschutz, der zwischen den Parteien getroffenen vertraglichen Regelungen und der Weisungen des Kunden durch den Anbieter im erforderlichen Umfang zu kontrollieren. Insbesondere verpflichtet sich der Anbieter, dem Kunden auf schriftliche Anforderung innerhalb einer angemessenen Frist alle Auskünfte zu geben, die zur Durchführung der Kontrolle erforderlich sind.</w:t>
      </w:r>
    </w:p>
    <w:p w14:paraId="302C55A1" w14:textId="77777777" w:rsidR="0060675B" w:rsidRPr="0060675B" w:rsidRDefault="0060675B" w:rsidP="0060675B">
      <w:pPr>
        <w:pStyle w:val="berschrift2"/>
        <w:keepNext w:val="0"/>
        <w:keepLines w:val="0"/>
        <w:numPr>
          <w:ilvl w:val="1"/>
          <w:numId w:val="19"/>
        </w:numPr>
        <w:tabs>
          <w:tab w:val="left" w:pos="567"/>
        </w:tabs>
        <w:spacing w:after="120" w:line="276" w:lineRule="auto"/>
        <w:ind w:left="0" w:hanging="11"/>
        <w:jc w:val="both"/>
        <w:rPr>
          <w:rFonts w:cstheme="majorHAnsi"/>
          <w:b w:val="0"/>
          <w:sz w:val="22"/>
          <w:szCs w:val="22"/>
        </w:rPr>
      </w:pPr>
      <w:r w:rsidRPr="0060675B">
        <w:rPr>
          <w:rFonts w:cstheme="majorHAnsi"/>
          <w:b w:val="0"/>
          <w:sz w:val="22"/>
          <w:szCs w:val="22"/>
        </w:rPr>
        <w:t xml:space="preserve">Der Kunde kann nach vorheriger Anmeldung die Kontrolle in den Betriebsstätten des Anbieters zu den jeweils üblichen Geschäftszeiten vornehmen. Der Kunde wird dabei Sorge dafür tragen, dass die Kontrollen nur im erforderlichen Umfang durchgeführt werden, um die Betriebsabläufe des Anbieters durch die Kontrollen nicht unverhältnismässig zu stören. Der Kunde wird dem Anbieter die entstehenden Aufwände in angemessenem Umfang ersetzen. </w:t>
      </w:r>
    </w:p>
    <w:p w14:paraId="2FDDBCFC" w14:textId="77777777" w:rsidR="0060675B" w:rsidRPr="0060675B" w:rsidRDefault="0060675B" w:rsidP="0060675B">
      <w:pPr>
        <w:pStyle w:val="berschrift2"/>
        <w:keepNext w:val="0"/>
        <w:keepLines w:val="0"/>
        <w:numPr>
          <w:ilvl w:val="1"/>
          <w:numId w:val="19"/>
        </w:numPr>
        <w:tabs>
          <w:tab w:val="left" w:pos="567"/>
        </w:tabs>
        <w:spacing w:after="120" w:line="276" w:lineRule="auto"/>
        <w:ind w:left="0" w:hanging="11"/>
        <w:jc w:val="both"/>
        <w:rPr>
          <w:rFonts w:cstheme="majorHAnsi"/>
          <w:b w:val="0"/>
          <w:sz w:val="22"/>
          <w:szCs w:val="22"/>
        </w:rPr>
      </w:pPr>
      <w:r w:rsidRPr="0060675B">
        <w:rPr>
          <w:rFonts w:cstheme="majorHAnsi"/>
          <w:b w:val="0"/>
          <w:sz w:val="22"/>
          <w:szCs w:val="22"/>
        </w:rPr>
        <w:lastRenderedPageBreak/>
        <w:t>Der Anbieter wird dem Kunden im Falle von Massnahmen der Aufsichtsbehörde gegenüber dem Kunden alle erforderlichen Auskünfte erteilen und der zuständigen Aufsichtsbehörde Vor-Ort-Kontrollen ermöglichen. Der Kunde ist über entsprechende geplante Massnahmen vom Anbieter zu informieren.</w:t>
      </w:r>
    </w:p>
    <w:p w14:paraId="68A7CB90" w14:textId="77777777" w:rsidR="0060675B" w:rsidRPr="0060675B" w:rsidRDefault="0060675B" w:rsidP="0060675B">
      <w:pPr>
        <w:pStyle w:val="berschrift1"/>
        <w:keepLines w:val="0"/>
        <w:numPr>
          <w:ilvl w:val="0"/>
          <w:numId w:val="19"/>
        </w:numPr>
        <w:spacing w:before="360" w:after="120" w:line="276" w:lineRule="auto"/>
        <w:rPr>
          <w:rFonts w:cstheme="majorHAnsi"/>
          <w:sz w:val="22"/>
          <w:szCs w:val="22"/>
        </w:rPr>
      </w:pPr>
      <w:bookmarkStart w:id="2" w:name="_Toc25682748"/>
      <w:bookmarkStart w:id="3" w:name="_Toc25688395"/>
      <w:r w:rsidRPr="0060675B">
        <w:rPr>
          <w:rFonts w:cstheme="majorHAnsi"/>
          <w:sz w:val="22"/>
          <w:szCs w:val="22"/>
        </w:rPr>
        <w:t>Anwendbares Recht und Gerichtsstand</w:t>
      </w:r>
      <w:bookmarkEnd w:id="2"/>
    </w:p>
    <w:p w14:paraId="0839401D" w14:textId="4DD93482" w:rsidR="0060675B" w:rsidRPr="0060675B" w:rsidRDefault="0060675B" w:rsidP="0060675B">
      <w:pPr>
        <w:pStyle w:val="berschrift2"/>
        <w:keepNext w:val="0"/>
        <w:keepLines w:val="0"/>
        <w:numPr>
          <w:ilvl w:val="1"/>
          <w:numId w:val="19"/>
        </w:numPr>
        <w:tabs>
          <w:tab w:val="left" w:pos="567"/>
        </w:tabs>
        <w:spacing w:after="0" w:line="276" w:lineRule="auto"/>
        <w:ind w:left="0" w:hanging="11"/>
        <w:jc w:val="both"/>
        <w:rPr>
          <w:rFonts w:cstheme="majorHAnsi"/>
          <w:b w:val="0"/>
          <w:sz w:val="22"/>
          <w:szCs w:val="22"/>
        </w:rPr>
      </w:pPr>
      <w:r w:rsidRPr="0060675B">
        <w:rPr>
          <w:rFonts w:cstheme="majorHAnsi"/>
          <w:b w:val="0"/>
          <w:sz w:val="22"/>
          <w:szCs w:val="22"/>
        </w:rPr>
        <w:t xml:space="preserve">Auf diese Zusatzvereinbarung ist schweizerisches Recht unter Ausschluss des internationalen Kollisionsrechts sowie des Übereinkommens der Vereinigten Nationen über Verträge über den internationalen Warenkauf </w:t>
      </w:r>
      <w:r w:rsidR="00A34F82">
        <w:rPr>
          <w:rFonts w:cstheme="majorHAnsi"/>
          <w:b w:val="0"/>
          <w:sz w:val="22"/>
          <w:szCs w:val="22"/>
        </w:rPr>
        <w:t>anwendbar</w:t>
      </w:r>
      <w:r w:rsidRPr="0060675B">
        <w:rPr>
          <w:rFonts w:cstheme="majorHAnsi"/>
          <w:b w:val="0"/>
          <w:sz w:val="22"/>
          <w:szCs w:val="22"/>
        </w:rPr>
        <w:t>. Ausschliesslicher Gerichtsstand ist stets am Sitz des Kunden.</w:t>
      </w:r>
    </w:p>
    <w:p w14:paraId="175D4220" w14:textId="77777777" w:rsidR="0060675B" w:rsidRPr="0060675B" w:rsidRDefault="0060675B" w:rsidP="0060675B">
      <w:pPr>
        <w:pStyle w:val="berschrift1"/>
        <w:keepLines w:val="0"/>
        <w:numPr>
          <w:ilvl w:val="0"/>
          <w:numId w:val="19"/>
        </w:numPr>
        <w:spacing w:before="360" w:after="120" w:line="276" w:lineRule="auto"/>
        <w:rPr>
          <w:rFonts w:cstheme="majorHAnsi"/>
          <w:sz w:val="22"/>
          <w:szCs w:val="22"/>
        </w:rPr>
      </w:pPr>
      <w:r w:rsidRPr="0060675B">
        <w:rPr>
          <w:rFonts w:cstheme="majorHAnsi"/>
          <w:sz w:val="22"/>
          <w:szCs w:val="22"/>
        </w:rPr>
        <w:t>Unterschriften</w:t>
      </w:r>
      <w:bookmarkEnd w:id="3"/>
    </w:p>
    <w:p w14:paraId="6FBE71D5" w14:textId="77777777" w:rsidR="0060675B" w:rsidRPr="0060675B" w:rsidRDefault="0060675B" w:rsidP="0060675B">
      <w:pPr>
        <w:pStyle w:val="Textbody"/>
        <w:rPr>
          <w:rFonts w:asciiTheme="majorHAnsi" w:hAnsiTheme="majorHAnsi" w:cstheme="majorHAnsi"/>
          <w:sz w:val="22"/>
          <w:szCs w:val="22"/>
        </w:rPr>
      </w:pPr>
      <w:r w:rsidRPr="0060675B">
        <w:rPr>
          <w:rFonts w:asciiTheme="majorHAnsi" w:hAnsiTheme="majorHAnsi" w:cstheme="majorHAnsi"/>
          <w:sz w:val="22"/>
          <w:szCs w:val="22"/>
        </w:rPr>
        <w:t>Für den Anbieter:</w:t>
      </w:r>
      <w:r w:rsidRPr="0060675B">
        <w:rPr>
          <w:rFonts w:asciiTheme="majorHAnsi" w:hAnsiTheme="majorHAnsi" w:cstheme="majorHAnsi"/>
          <w:sz w:val="22"/>
          <w:szCs w:val="22"/>
        </w:rPr>
        <w:tab/>
        <w:t>Für den Kunden:</w:t>
      </w:r>
    </w:p>
    <w:p w14:paraId="7821D8A9" w14:textId="77777777" w:rsidR="0060675B" w:rsidRPr="0060675B" w:rsidRDefault="0060675B" w:rsidP="0060675B">
      <w:pPr>
        <w:pStyle w:val="Textbody"/>
        <w:spacing w:before="360"/>
        <w:rPr>
          <w:rFonts w:asciiTheme="majorHAnsi" w:hAnsiTheme="majorHAnsi" w:cstheme="majorHAnsi"/>
          <w:sz w:val="22"/>
          <w:szCs w:val="22"/>
        </w:rPr>
      </w:pPr>
      <w:r w:rsidRPr="0060675B">
        <w:rPr>
          <w:rFonts w:asciiTheme="majorHAnsi" w:hAnsiTheme="majorHAnsi" w:cstheme="majorHAnsi"/>
          <w:sz w:val="22"/>
          <w:szCs w:val="22"/>
        </w:rPr>
        <w:t>Ort und Datum:</w:t>
      </w:r>
      <w:r w:rsidRPr="0060675B">
        <w:rPr>
          <w:rFonts w:asciiTheme="majorHAnsi" w:hAnsiTheme="majorHAnsi" w:cstheme="majorHAnsi"/>
          <w:sz w:val="22"/>
          <w:szCs w:val="22"/>
        </w:rPr>
        <w:tab/>
        <w:t>Ort und Datum:</w:t>
      </w:r>
    </w:p>
    <w:p w14:paraId="4581B4F8" w14:textId="1E258211" w:rsidR="0060675B" w:rsidRPr="0060675B" w:rsidRDefault="0060675B" w:rsidP="0060675B">
      <w:pPr>
        <w:pStyle w:val="Textbody"/>
        <w:spacing w:before="360"/>
        <w:rPr>
          <w:rFonts w:asciiTheme="majorHAnsi" w:hAnsiTheme="majorHAnsi" w:cstheme="majorHAnsi"/>
          <w:sz w:val="22"/>
          <w:szCs w:val="22"/>
        </w:rPr>
      </w:pPr>
      <w:r>
        <w:rPr>
          <w:rFonts w:asciiTheme="majorHAnsi" w:hAnsiTheme="majorHAnsi" w:cstheme="majorHAnsi"/>
          <w:sz w:val="22"/>
          <w:szCs w:val="22"/>
        </w:rPr>
        <w:br/>
      </w:r>
      <w:r w:rsidRPr="0060675B">
        <w:rPr>
          <w:rFonts w:asciiTheme="majorHAnsi" w:hAnsiTheme="majorHAnsi" w:cstheme="majorHAnsi"/>
          <w:sz w:val="22"/>
          <w:szCs w:val="22"/>
        </w:rPr>
        <w:t>____________</w:t>
      </w:r>
      <w:r>
        <w:rPr>
          <w:rFonts w:asciiTheme="majorHAnsi" w:hAnsiTheme="majorHAnsi" w:cstheme="majorHAnsi"/>
          <w:sz w:val="22"/>
          <w:szCs w:val="22"/>
        </w:rPr>
        <w:t>_____________________</w:t>
      </w:r>
      <w:r>
        <w:rPr>
          <w:rFonts w:asciiTheme="majorHAnsi" w:hAnsiTheme="majorHAnsi" w:cstheme="majorHAnsi"/>
          <w:sz w:val="22"/>
          <w:szCs w:val="22"/>
        </w:rPr>
        <w:tab/>
      </w:r>
      <w:r w:rsidRPr="0060675B">
        <w:rPr>
          <w:rFonts w:asciiTheme="majorHAnsi" w:hAnsiTheme="majorHAnsi" w:cstheme="majorHAnsi"/>
          <w:sz w:val="22"/>
          <w:szCs w:val="22"/>
        </w:rPr>
        <w:t>_________________________________</w:t>
      </w:r>
    </w:p>
    <w:p w14:paraId="1C086563" w14:textId="77777777" w:rsidR="0060675B" w:rsidRPr="0060675B" w:rsidRDefault="0060675B" w:rsidP="0060675B">
      <w:pPr>
        <w:pStyle w:val="Textbody"/>
        <w:spacing w:before="360"/>
        <w:rPr>
          <w:rFonts w:asciiTheme="majorHAnsi" w:hAnsiTheme="majorHAnsi" w:cstheme="majorHAnsi"/>
          <w:sz w:val="22"/>
          <w:szCs w:val="22"/>
        </w:rPr>
      </w:pPr>
      <w:r w:rsidRPr="0060675B">
        <w:rPr>
          <w:rFonts w:asciiTheme="majorHAnsi" w:hAnsiTheme="majorHAnsi" w:cstheme="majorHAnsi"/>
          <w:sz w:val="22"/>
          <w:szCs w:val="22"/>
        </w:rPr>
        <w:t>Unterschrift:</w:t>
      </w:r>
      <w:r w:rsidRPr="0060675B">
        <w:rPr>
          <w:rFonts w:asciiTheme="majorHAnsi" w:hAnsiTheme="majorHAnsi" w:cstheme="majorHAnsi"/>
          <w:sz w:val="22"/>
          <w:szCs w:val="22"/>
        </w:rPr>
        <w:tab/>
        <w:t>Unterschrift:</w:t>
      </w:r>
    </w:p>
    <w:bookmarkEnd w:id="1"/>
    <w:p w14:paraId="3C75C28B" w14:textId="6F4C76C4" w:rsidR="0060675B" w:rsidRDefault="0060675B" w:rsidP="0060675B">
      <w:pPr>
        <w:rPr>
          <w:rFonts w:asciiTheme="majorHAnsi" w:eastAsiaTheme="majorEastAsia" w:hAnsiTheme="majorHAnsi" w:cstheme="majorHAnsi"/>
          <w:b/>
          <w:bCs/>
        </w:rPr>
      </w:pPr>
    </w:p>
    <w:p w14:paraId="63751FBB" w14:textId="06EB9E24" w:rsidR="0060675B" w:rsidRPr="0060675B" w:rsidRDefault="0060675B" w:rsidP="0060675B">
      <w:r>
        <w:br/>
      </w:r>
      <w:r w:rsidRPr="0060675B">
        <w:t>_________________________________</w:t>
      </w:r>
      <w:r>
        <w:tab/>
      </w:r>
      <w:r>
        <w:tab/>
      </w:r>
      <w:r w:rsidRPr="0060675B">
        <w:t>_________________________________</w:t>
      </w:r>
    </w:p>
    <w:sectPr w:rsidR="0060675B" w:rsidRPr="0060675B" w:rsidSect="002E08ED">
      <w:headerReference w:type="default" r:id="rId11"/>
      <w:footerReference w:type="default" r:id="rId12"/>
      <w:headerReference w:type="first" r:id="rId13"/>
      <w:footerReference w:type="first" r:id="rId14"/>
      <w:pgSz w:w="11906" w:h="16838" w:code="9"/>
      <w:pgMar w:top="1446" w:right="851" w:bottom="1134" w:left="1134"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30B71F" w14:textId="77777777" w:rsidR="008618E2" w:rsidRDefault="008618E2" w:rsidP="00E177D4">
      <w:pPr>
        <w:spacing w:after="0"/>
      </w:pPr>
      <w:r>
        <w:separator/>
      </w:r>
    </w:p>
  </w:endnote>
  <w:endnote w:type="continuationSeparator" w:id="0">
    <w:p w14:paraId="60C3B59B" w14:textId="77777777" w:rsidR="008618E2" w:rsidRDefault="008618E2" w:rsidP="00E177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45 Light">
    <w:altName w:val="Arial"/>
    <w:charset w:val="00"/>
    <w:family w:val="swiss"/>
    <w:pitch w:val="variable"/>
    <w:sig w:usb0="A00000AF" w:usb1="5000205B" w:usb2="00000000" w:usb3="00000000" w:csb0="00000193"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4FED4" w14:textId="667AA50A" w:rsidR="008D3D88" w:rsidRDefault="008D3D88" w:rsidP="009A2F57">
    <w:pPr>
      <w:pStyle w:val="Fuzeile"/>
      <w:tabs>
        <w:tab w:val="clear" w:pos="4536"/>
        <w:tab w:val="clear" w:pos="9072"/>
      </w:tabs>
    </w:pPr>
    <w:r>
      <w:rPr>
        <w:noProof/>
        <w:lang w:eastAsia="de-CH"/>
      </w:rPr>
      <w:drawing>
        <wp:inline distT="0" distB="0" distL="0" distR="0" wp14:anchorId="6E64AD44" wp14:editId="2757F6A7">
          <wp:extent cx="4471517" cy="622348"/>
          <wp:effectExtent l="0" t="0" r="5715" b="635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MH_Bern_Fusszeile_180x20_RGB_Seite2.png"/>
                  <pic:cNvPicPr/>
                </pic:nvPicPr>
                <pic:blipFill rotWithShape="1">
                  <a:blip r:embed="rId1" cstate="print">
                    <a:extLst>
                      <a:ext uri="{28A0092B-C50C-407E-A947-70E740481C1C}">
                        <a14:useLocalDpi xmlns:a14="http://schemas.microsoft.com/office/drawing/2010/main" val="0"/>
                      </a:ext>
                    </a:extLst>
                  </a:blip>
                  <a:srcRect r="29027"/>
                  <a:stretch/>
                </pic:blipFill>
                <pic:spPr bwMode="auto">
                  <a:xfrm>
                    <a:off x="0" y="0"/>
                    <a:ext cx="4471175" cy="622300"/>
                  </a:xfrm>
                  <a:prstGeom prst="rect">
                    <a:avLst/>
                  </a:prstGeom>
                  <a:ln>
                    <a:noFill/>
                  </a:ln>
                  <a:extLst>
                    <a:ext uri="{53640926-AAD7-44D8-BBD7-CCE9431645EC}">
                      <a14:shadowObscured xmlns:a14="http://schemas.microsoft.com/office/drawing/2010/main"/>
                    </a:ext>
                  </a:extLst>
                </pic:spPr>
              </pic:pic>
            </a:graphicData>
          </a:graphic>
        </wp:inline>
      </w:drawing>
    </w:r>
    <w:r>
      <w:ptab w:relativeTo="margin" w:alignment="right" w:leader="none"/>
    </w:r>
    <w:r w:rsidRPr="000C32EC">
      <w:rPr>
        <w:position w:val="6"/>
      </w:rPr>
      <w:fldChar w:fldCharType="begin"/>
    </w:r>
    <w:r w:rsidRPr="000C32EC">
      <w:rPr>
        <w:position w:val="6"/>
      </w:rPr>
      <w:instrText>PAGE  \* Arabic  \* MERGEFORMAT</w:instrText>
    </w:r>
    <w:r w:rsidRPr="000C32EC">
      <w:rPr>
        <w:position w:val="6"/>
      </w:rPr>
      <w:fldChar w:fldCharType="separate"/>
    </w:r>
    <w:r w:rsidR="00EE0A66" w:rsidRPr="00EE0A66">
      <w:rPr>
        <w:noProof/>
        <w:position w:val="6"/>
        <w:lang w:val="de-DE"/>
      </w:rPr>
      <w:t>5</w:t>
    </w:r>
    <w:r w:rsidRPr="000C32EC">
      <w:rPr>
        <w:position w:val="6"/>
      </w:rPr>
      <w:fldChar w:fldCharType="end"/>
    </w:r>
    <w:r w:rsidRPr="000C32EC">
      <w:rPr>
        <w:position w:val="6"/>
        <w:lang w:val="de-DE"/>
      </w:rPr>
      <w:t>/</w:t>
    </w:r>
    <w:r w:rsidRPr="000C32EC">
      <w:rPr>
        <w:position w:val="6"/>
      </w:rPr>
      <w:fldChar w:fldCharType="begin"/>
    </w:r>
    <w:r w:rsidRPr="000C32EC">
      <w:rPr>
        <w:position w:val="6"/>
      </w:rPr>
      <w:instrText>NUMPAGES  \* Arabic  \* MERGEFORMAT</w:instrText>
    </w:r>
    <w:r w:rsidRPr="000C32EC">
      <w:rPr>
        <w:position w:val="6"/>
      </w:rPr>
      <w:fldChar w:fldCharType="separate"/>
    </w:r>
    <w:r w:rsidR="00EE0A66" w:rsidRPr="00EE0A66">
      <w:rPr>
        <w:noProof/>
        <w:position w:val="6"/>
        <w:lang w:val="de-DE"/>
      </w:rPr>
      <w:t>5</w:t>
    </w:r>
    <w:r w:rsidRPr="000C32EC">
      <w:rPr>
        <w:noProof/>
        <w:position w:val="6"/>
        <w:lang w:val="de-D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58774" w14:textId="77777777" w:rsidR="008D3D88" w:rsidRDefault="008D3D88">
    <w:pPr>
      <w:pStyle w:val="Fuzeile"/>
    </w:pPr>
    <w:r>
      <w:rPr>
        <w:noProof/>
        <w:lang w:eastAsia="de-CH"/>
      </w:rPr>
      <w:drawing>
        <wp:inline distT="0" distB="0" distL="0" distR="0" wp14:anchorId="79CAFCF3" wp14:editId="7B56E77E">
          <wp:extent cx="6299835" cy="622300"/>
          <wp:effectExtent l="0" t="0" r="5715" b="6350"/>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MH_Bern_Fusszeile_180x20_RGB_Seite1_de.png"/>
                  <pic:cNvPicPr/>
                </pic:nvPicPr>
                <pic:blipFill>
                  <a:blip r:embed="rId1">
                    <a:extLst>
                      <a:ext uri="{28A0092B-C50C-407E-A947-70E740481C1C}">
                        <a14:useLocalDpi xmlns:a14="http://schemas.microsoft.com/office/drawing/2010/main" val="0"/>
                      </a:ext>
                    </a:extLst>
                  </a:blip>
                  <a:stretch>
                    <a:fillRect/>
                  </a:stretch>
                </pic:blipFill>
                <pic:spPr>
                  <a:xfrm>
                    <a:off x="0" y="0"/>
                    <a:ext cx="6299835" cy="6223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ADA0F5" w14:textId="77777777" w:rsidR="008618E2" w:rsidRDefault="008618E2" w:rsidP="00E177D4">
      <w:pPr>
        <w:spacing w:after="0"/>
      </w:pPr>
      <w:r>
        <w:separator/>
      </w:r>
    </w:p>
  </w:footnote>
  <w:footnote w:type="continuationSeparator" w:id="0">
    <w:p w14:paraId="63689B7C" w14:textId="77777777" w:rsidR="008618E2" w:rsidRDefault="008618E2" w:rsidP="00E177D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03F51" w14:textId="0B7C4361" w:rsidR="008D3D88" w:rsidRPr="0017615C" w:rsidRDefault="0060675B" w:rsidP="0017615C">
    <w:pPr>
      <w:pStyle w:val="Kopfzeile"/>
      <w:rPr>
        <w:color w:val="7F7F7F" w:themeColor="text2" w:themeTint="80"/>
      </w:rPr>
    </w:pPr>
    <w:r>
      <w:rPr>
        <w:color w:val="7F7F7F" w:themeColor="text2" w:themeTint="80"/>
      </w:rPr>
      <w:t>Vereinbarung betreffend Auftrags</w:t>
    </w:r>
    <w:r w:rsidR="00E6581F">
      <w:rPr>
        <w:color w:val="7F7F7F" w:themeColor="text2" w:themeTint="80"/>
      </w:rPr>
      <w:t>verarbeitung</w:t>
    </w:r>
    <w:r>
      <w:rPr>
        <w:color w:val="7F7F7F" w:themeColor="text2" w:themeTint="80"/>
      </w:rPr>
      <w:tab/>
    </w:r>
    <w:r>
      <w:rPr>
        <w:color w:val="7F7F7F" w:themeColor="text2" w:themeTint="80"/>
      </w:rPr>
      <w:tab/>
      <w:t>Anhang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FMHTabelleohneRahmenlinien"/>
      <w:tblW w:w="5000" w:type="pct"/>
      <w:tblLook w:val="04A0" w:firstRow="1" w:lastRow="0" w:firstColumn="1" w:lastColumn="0" w:noHBand="0" w:noVBand="1"/>
    </w:tblPr>
    <w:tblGrid>
      <w:gridCol w:w="2582"/>
      <w:gridCol w:w="7339"/>
    </w:tblGrid>
    <w:tr w:rsidR="008D3D88" w14:paraId="5F39048A" w14:textId="77777777" w:rsidTr="00FC3892">
      <w:trPr>
        <w:trHeight w:hRule="exact" w:val="1135"/>
      </w:trPr>
      <w:tc>
        <w:tcPr>
          <w:tcW w:w="2623" w:type="dxa"/>
        </w:tcPr>
        <w:p w14:paraId="283AD052" w14:textId="77777777" w:rsidR="008D3D88" w:rsidRDefault="008D3D88" w:rsidP="00AA0009">
          <w:pPr>
            <w:pStyle w:val="Kopfzeile"/>
            <w:tabs>
              <w:tab w:val="clear" w:pos="9072"/>
            </w:tabs>
          </w:pPr>
          <w:r>
            <w:rPr>
              <w:noProof/>
              <w:lang w:eastAsia="de-CH"/>
            </w:rPr>
            <w:drawing>
              <wp:anchor distT="0" distB="0" distL="114300" distR="114300" simplePos="0" relativeHeight="251658240" behindDoc="0" locked="0" layoutInCell="1" allowOverlap="1" wp14:anchorId="749E1C56" wp14:editId="70B20DDE">
                <wp:simplePos x="0" y="0"/>
                <wp:positionH relativeFrom="column">
                  <wp:posOffset>-320675</wp:posOffset>
                </wp:positionH>
                <wp:positionV relativeFrom="paragraph">
                  <wp:posOffset>6985</wp:posOffset>
                </wp:positionV>
                <wp:extent cx="1461600" cy="698400"/>
                <wp:effectExtent l="0" t="0" r="5715" b="698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MH_RGB.png"/>
                        <pic:cNvPicPr/>
                      </pic:nvPicPr>
                      <pic:blipFill>
                        <a:blip r:embed="rId1">
                          <a:extLst>
                            <a:ext uri="{28A0092B-C50C-407E-A947-70E740481C1C}">
                              <a14:useLocalDpi xmlns:a14="http://schemas.microsoft.com/office/drawing/2010/main" val="0"/>
                            </a:ext>
                          </a:extLst>
                        </a:blip>
                        <a:stretch>
                          <a:fillRect/>
                        </a:stretch>
                      </pic:blipFill>
                      <pic:spPr>
                        <a:xfrm>
                          <a:off x="0" y="0"/>
                          <a:ext cx="1461600" cy="698400"/>
                        </a:xfrm>
                        <a:prstGeom prst="rect">
                          <a:avLst/>
                        </a:prstGeom>
                      </pic:spPr>
                    </pic:pic>
                  </a:graphicData>
                </a:graphic>
                <wp14:sizeRelH relativeFrom="page">
                  <wp14:pctWidth>0</wp14:pctWidth>
                </wp14:sizeRelH>
                <wp14:sizeRelV relativeFrom="page">
                  <wp14:pctHeight>0</wp14:pctHeight>
                </wp14:sizeRelV>
              </wp:anchor>
            </w:drawing>
          </w:r>
        </w:p>
      </w:tc>
      <w:tc>
        <w:tcPr>
          <w:tcW w:w="7457" w:type="dxa"/>
        </w:tcPr>
        <w:p w14:paraId="7356AD08" w14:textId="77777777" w:rsidR="008D3D88" w:rsidRDefault="008D3D88" w:rsidP="00AA0009">
          <w:pPr>
            <w:pStyle w:val="Kopfzeile"/>
            <w:tabs>
              <w:tab w:val="clear" w:pos="4536"/>
              <w:tab w:val="clear" w:pos="9072"/>
            </w:tabs>
            <w:jc w:val="both"/>
          </w:pPr>
        </w:p>
      </w:tc>
    </w:tr>
  </w:tbl>
  <w:p w14:paraId="29700D0F" w14:textId="77777777" w:rsidR="008D3D88" w:rsidRDefault="008D3D88" w:rsidP="004E6C12">
    <w:pPr>
      <w:pStyle w:val="Kopfzeile"/>
      <w:spacing w:after="12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3346C"/>
    <w:multiLevelType w:val="multilevel"/>
    <w:tmpl w:val="681EBA0C"/>
    <w:lvl w:ilvl="0">
      <w:start w:val="1"/>
      <w:numFmt w:val="bullet"/>
      <w:pStyle w:val="Aufzhlungszeichenfr1Ebene"/>
      <w:lvlText w:val=""/>
      <w:lvlJc w:val="left"/>
      <w:pPr>
        <w:ind w:left="567" w:hanging="283"/>
      </w:pPr>
      <w:rPr>
        <w:rFonts w:ascii="Symbol" w:hAnsi="Symbol" w:hint="default"/>
        <w:color w:val="000000" w:themeColor="text2"/>
        <w:u w:color="3C5587" w:themeColor="accent1"/>
      </w:rPr>
    </w:lvl>
    <w:lvl w:ilvl="1">
      <w:start w:val="1"/>
      <w:numFmt w:val="bullet"/>
      <w:pStyle w:val="Aufzhlungszeichen2"/>
      <w:lvlText w:val=""/>
      <w:lvlJc w:val="left"/>
      <w:pPr>
        <w:ind w:left="851" w:hanging="283"/>
      </w:pPr>
      <w:rPr>
        <w:rFonts w:ascii="Symbol" w:hAnsi="Symbol" w:hint="default"/>
        <w:sz w:val="18"/>
      </w:rPr>
    </w:lvl>
    <w:lvl w:ilvl="2">
      <w:start w:val="1"/>
      <w:numFmt w:val="bullet"/>
      <w:pStyle w:val="Aufzhlungszeichen3"/>
      <w:lvlText w:val="-"/>
      <w:lvlJc w:val="left"/>
      <w:pPr>
        <w:ind w:left="1135" w:hanging="283"/>
      </w:pPr>
      <w:rPr>
        <w:rFonts w:ascii="Arial" w:hAnsi="Arial" w:hint="default"/>
      </w:rPr>
    </w:lvl>
    <w:lvl w:ilvl="3">
      <w:start w:val="1"/>
      <w:numFmt w:val="bullet"/>
      <w:lvlText w:val=""/>
      <w:lvlJc w:val="left"/>
      <w:pPr>
        <w:ind w:left="1419" w:hanging="283"/>
      </w:pPr>
      <w:rPr>
        <w:rFonts w:ascii="Symbol" w:hAnsi="Symbol" w:hint="default"/>
      </w:rPr>
    </w:lvl>
    <w:lvl w:ilvl="4">
      <w:start w:val="1"/>
      <w:numFmt w:val="bullet"/>
      <w:lvlText w:val="o"/>
      <w:lvlJc w:val="left"/>
      <w:pPr>
        <w:ind w:left="1703" w:hanging="283"/>
      </w:pPr>
      <w:rPr>
        <w:rFonts w:ascii="Courier New" w:hAnsi="Courier New" w:cs="Courier New" w:hint="default"/>
      </w:rPr>
    </w:lvl>
    <w:lvl w:ilvl="5">
      <w:start w:val="1"/>
      <w:numFmt w:val="bullet"/>
      <w:lvlText w:val=""/>
      <w:lvlJc w:val="left"/>
      <w:pPr>
        <w:ind w:left="1987" w:hanging="283"/>
      </w:pPr>
      <w:rPr>
        <w:rFonts w:ascii="Wingdings" w:hAnsi="Wingdings" w:hint="default"/>
      </w:rPr>
    </w:lvl>
    <w:lvl w:ilvl="6">
      <w:start w:val="1"/>
      <w:numFmt w:val="bullet"/>
      <w:lvlText w:val=""/>
      <w:lvlJc w:val="left"/>
      <w:pPr>
        <w:ind w:left="2271" w:hanging="283"/>
      </w:pPr>
      <w:rPr>
        <w:rFonts w:ascii="Symbol" w:hAnsi="Symbol" w:hint="default"/>
      </w:rPr>
    </w:lvl>
    <w:lvl w:ilvl="7">
      <w:start w:val="1"/>
      <w:numFmt w:val="bullet"/>
      <w:lvlText w:val="o"/>
      <w:lvlJc w:val="left"/>
      <w:pPr>
        <w:ind w:left="2555" w:hanging="283"/>
      </w:pPr>
      <w:rPr>
        <w:rFonts w:ascii="Courier New" w:hAnsi="Courier New" w:cs="Courier New" w:hint="default"/>
      </w:rPr>
    </w:lvl>
    <w:lvl w:ilvl="8">
      <w:start w:val="1"/>
      <w:numFmt w:val="bullet"/>
      <w:lvlText w:val=""/>
      <w:lvlJc w:val="left"/>
      <w:pPr>
        <w:ind w:left="2839" w:hanging="283"/>
      </w:pPr>
      <w:rPr>
        <w:rFonts w:ascii="Wingdings" w:hAnsi="Wingdings" w:hint="default"/>
      </w:rPr>
    </w:lvl>
  </w:abstractNum>
  <w:abstractNum w:abstractNumId="1" w15:restartNumberingAfterBreak="0">
    <w:nsid w:val="11743685"/>
    <w:multiLevelType w:val="hybridMultilevel"/>
    <w:tmpl w:val="977CD56E"/>
    <w:lvl w:ilvl="0" w:tplc="BCE2A87E">
      <w:start w:val="1"/>
      <w:numFmt w:val="bullet"/>
      <w:pStyle w:val="Formatvorlage2"/>
      <w:lvlText w:val=""/>
      <w:lvlJc w:val="left"/>
      <w:pPr>
        <w:ind w:left="720" w:hanging="360"/>
      </w:pPr>
      <w:rPr>
        <w:rFonts w:ascii="Symbol" w:hAnsi="Symbol" w:hint="default"/>
        <w:b/>
      </w:rPr>
    </w:lvl>
    <w:lvl w:ilvl="1" w:tplc="08070003" w:tentative="1">
      <w:start w:val="1"/>
      <w:numFmt w:val="bullet"/>
      <w:pStyle w:val="Formatvorlage2"/>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6C36B9C"/>
    <w:multiLevelType w:val="multilevel"/>
    <w:tmpl w:val="ECB457C4"/>
    <w:styleLink w:val="FMHNummerierunggegliedertauf3EbenenAltN"/>
    <w:lvl w:ilvl="0">
      <w:start w:val="1"/>
      <w:numFmt w:val="decimal"/>
      <w:lvlText w:val="%1."/>
      <w:lvlJc w:val="left"/>
      <w:pPr>
        <w:ind w:left="284" w:hanging="284"/>
      </w:pPr>
      <w:rPr>
        <w:rFonts w:hint="default"/>
      </w:rPr>
    </w:lvl>
    <w:lvl w:ilvl="1">
      <w:start w:val="1"/>
      <w:numFmt w:val="decimal"/>
      <w:lvlText w:val="%1.%2."/>
      <w:lvlJc w:val="left"/>
      <w:pPr>
        <w:ind w:left="794" w:hanging="510"/>
      </w:pPr>
      <w:rPr>
        <w:rFonts w:hint="default"/>
      </w:rPr>
    </w:lvl>
    <w:lvl w:ilvl="2">
      <w:start w:val="1"/>
      <w:numFmt w:val="decimal"/>
      <w:lvlText w:val="%1.%2.%3."/>
      <w:lvlJc w:val="left"/>
      <w:pPr>
        <w:ind w:left="1531" w:hanging="737"/>
      </w:pPr>
      <w:rPr>
        <w:rFonts w:hint="default"/>
      </w:rPr>
    </w:lvl>
    <w:lvl w:ilvl="3">
      <w:start w:val="1"/>
      <w:numFmt w:val="decimal"/>
      <w:lvlText w:val="%1.%2.%3.%4."/>
      <w:lvlJc w:val="left"/>
      <w:pPr>
        <w:ind w:left="1728" w:hanging="59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8DB4995"/>
    <w:multiLevelType w:val="hybridMultilevel"/>
    <w:tmpl w:val="25D22DA4"/>
    <w:lvl w:ilvl="0" w:tplc="5CF0F640">
      <w:start w:val="1"/>
      <w:numFmt w:val="bullet"/>
      <w:pStyle w:val="Formatvorlage3"/>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C5D5C5D"/>
    <w:multiLevelType w:val="multilevel"/>
    <w:tmpl w:val="0807001D"/>
    <w:styleLink w:val="Aufzhlung"/>
    <w:lvl w:ilvl="0">
      <w:start w:val="1"/>
      <w:numFmt w:val="upperRoman"/>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53B0AD5"/>
    <w:multiLevelType w:val="multilevel"/>
    <w:tmpl w:val="10D4E386"/>
    <w:lvl w:ilvl="0">
      <w:start w:val="1"/>
      <w:numFmt w:val="decimal"/>
      <w:pStyle w:val="Nummerierungfr1Ebene"/>
      <w:lvlText w:val="%1."/>
      <w:lvlJc w:val="left"/>
      <w:pPr>
        <w:ind w:left="425" w:hanging="283"/>
      </w:pPr>
      <w:rPr>
        <w:rFonts w:hint="default"/>
      </w:rPr>
    </w:lvl>
    <w:lvl w:ilvl="1">
      <w:start w:val="1"/>
      <w:numFmt w:val="decimal"/>
      <w:lvlText w:val="%1.%2."/>
      <w:lvlJc w:val="left"/>
      <w:pPr>
        <w:tabs>
          <w:tab w:val="num" w:pos="568"/>
        </w:tabs>
        <w:ind w:left="709" w:hanging="283"/>
      </w:pPr>
      <w:rPr>
        <w:rFonts w:hint="default"/>
      </w:rPr>
    </w:lvl>
    <w:lvl w:ilvl="2">
      <w:start w:val="1"/>
      <w:numFmt w:val="decimal"/>
      <w:lvlText w:val="%1.%2.%3."/>
      <w:lvlJc w:val="left"/>
      <w:pPr>
        <w:tabs>
          <w:tab w:val="num" w:pos="852"/>
        </w:tabs>
        <w:ind w:left="993" w:hanging="283"/>
      </w:pPr>
      <w:rPr>
        <w:rFonts w:hint="default"/>
      </w:rPr>
    </w:lvl>
    <w:lvl w:ilvl="3">
      <w:start w:val="1"/>
      <w:numFmt w:val="decimal"/>
      <w:lvlText w:val="%1.%2.%3.%4."/>
      <w:lvlJc w:val="left"/>
      <w:pPr>
        <w:tabs>
          <w:tab w:val="num" w:pos="1136"/>
        </w:tabs>
        <w:ind w:left="1277" w:hanging="283"/>
      </w:pPr>
      <w:rPr>
        <w:rFonts w:hint="default"/>
      </w:rPr>
    </w:lvl>
    <w:lvl w:ilvl="4">
      <w:start w:val="1"/>
      <w:numFmt w:val="decimal"/>
      <w:lvlText w:val="%1.%2.%3.%4.%5."/>
      <w:lvlJc w:val="left"/>
      <w:pPr>
        <w:tabs>
          <w:tab w:val="num" w:pos="1420"/>
        </w:tabs>
        <w:ind w:left="1561" w:hanging="283"/>
      </w:pPr>
      <w:rPr>
        <w:rFonts w:hint="default"/>
      </w:rPr>
    </w:lvl>
    <w:lvl w:ilvl="5">
      <w:start w:val="1"/>
      <w:numFmt w:val="decimal"/>
      <w:lvlText w:val="%1.%2.%3.%4.%5.%6."/>
      <w:lvlJc w:val="left"/>
      <w:pPr>
        <w:tabs>
          <w:tab w:val="num" w:pos="1704"/>
        </w:tabs>
        <w:ind w:left="1845" w:hanging="283"/>
      </w:pPr>
      <w:rPr>
        <w:rFonts w:hint="default"/>
      </w:rPr>
    </w:lvl>
    <w:lvl w:ilvl="6">
      <w:start w:val="1"/>
      <w:numFmt w:val="decimal"/>
      <w:lvlText w:val="%1.%2.%3.%4.%5.%6.%7."/>
      <w:lvlJc w:val="left"/>
      <w:pPr>
        <w:tabs>
          <w:tab w:val="num" w:pos="1988"/>
        </w:tabs>
        <w:ind w:left="2129" w:hanging="283"/>
      </w:pPr>
      <w:rPr>
        <w:rFonts w:hint="default"/>
      </w:rPr>
    </w:lvl>
    <w:lvl w:ilvl="7">
      <w:start w:val="1"/>
      <w:numFmt w:val="decimal"/>
      <w:lvlText w:val="%1.%2.%3.%4.%5.%6.%7.%8."/>
      <w:lvlJc w:val="left"/>
      <w:pPr>
        <w:tabs>
          <w:tab w:val="num" w:pos="2272"/>
        </w:tabs>
        <w:ind w:left="2413" w:hanging="283"/>
      </w:pPr>
      <w:rPr>
        <w:rFonts w:hint="default"/>
      </w:rPr>
    </w:lvl>
    <w:lvl w:ilvl="8">
      <w:start w:val="1"/>
      <w:numFmt w:val="decimal"/>
      <w:lvlText w:val="%1.%2.%3.%4.%5.%6.%7.%8.%9."/>
      <w:lvlJc w:val="left"/>
      <w:pPr>
        <w:tabs>
          <w:tab w:val="num" w:pos="2556"/>
        </w:tabs>
        <w:ind w:left="2697" w:hanging="283"/>
      </w:pPr>
      <w:rPr>
        <w:rFonts w:hint="default"/>
      </w:rPr>
    </w:lvl>
  </w:abstractNum>
  <w:abstractNum w:abstractNumId="6" w15:restartNumberingAfterBreak="0">
    <w:nsid w:val="26997A68"/>
    <w:multiLevelType w:val="hybridMultilevel"/>
    <w:tmpl w:val="7FC63134"/>
    <w:lvl w:ilvl="0" w:tplc="DE9C9144">
      <w:start w:val="1"/>
      <w:numFmt w:val="upperLetter"/>
      <w:pStyle w:val="ABCAufzhlungfr1Ebene"/>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2F73118F"/>
    <w:multiLevelType w:val="multilevel"/>
    <w:tmpl w:val="9822E220"/>
    <w:lvl w:ilvl="0">
      <w:start w:val="1"/>
      <w:numFmt w:val="decimal"/>
      <w:pStyle w:val="X-Header1"/>
      <w:lvlText w:val="%1."/>
      <w:lvlJc w:val="left"/>
      <w:pPr>
        <w:ind w:left="578" w:hanging="578"/>
      </w:pPr>
      <w:rPr>
        <w:rFonts w:ascii="Segoe UI Light" w:hAnsi="Segoe UI Light" w:hint="default"/>
        <w:color w:val="66CC33"/>
      </w:rPr>
    </w:lvl>
    <w:lvl w:ilvl="1">
      <w:start w:val="1"/>
      <w:numFmt w:val="decimal"/>
      <w:pStyle w:val="X-Header11"/>
      <w:lvlText w:val="%1.%2"/>
      <w:lvlJc w:val="left"/>
      <w:pPr>
        <w:ind w:left="578" w:hanging="578"/>
      </w:pPr>
      <w:rPr>
        <w:rFonts w:ascii="Segoe UI Light" w:hAnsi="Segoe UI Light" w:hint="default"/>
      </w:rPr>
    </w:lvl>
    <w:lvl w:ilvl="2">
      <w:start w:val="1"/>
      <w:numFmt w:val="decimal"/>
      <w:pStyle w:val="X-Header111"/>
      <w:lvlText w:val="%1.%2.%3"/>
      <w:lvlJc w:val="left"/>
      <w:pPr>
        <w:ind w:left="578" w:hanging="578"/>
      </w:pPr>
      <w:rPr>
        <w:rFonts w:ascii="Segoe UI Light" w:hAnsi="Segoe UI Light" w:hint="default"/>
        <w:sz w:val="24"/>
      </w:rPr>
    </w:lvl>
    <w:lvl w:ilvl="3">
      <w:start w:val="1"/>
      <w:numFmt w:val="decimal"/>
      <w:pStyle w:val="X-Header1111"/>
      <w:lvlText w:val="%1.%2.%3.%4"/>
      <w:lvlJc w:val="left"/>
      <w:pPr>
        <w:ind w:left="578" w:hanging="578"/>
      </w:pPr>
      <w:rPr>
        <w:rFonts w:ascii="Segoe UI Light" w:hAnsi="Segoe UI Light" w:hint="default"/>
        <w:b w:val="0"/>
        <w:i w:val="0"/>
        <w:color w:val="66CC33"/>
        <w:sz w:val="22"/>
      </w:rPr>
    </w:lvl>
    <w:lvl w:ilvl="4">
      <w:start w:val="1"/>
      <w:numFmt w:val="none"/>
      <w:lvlText w:val="%5."/>
      <w:lvlJc w:val="left"/>
      <w:pPr>
        <w:ind w:left="578" w:hanging="578"/>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25A5354"/>
    <w:multiLevelType w:val="hybridMultilevel"/>
    <w:tmpl w:val="628AE6E6"/>
    <w:lvl w:ilvl="0" w:tplc="5388F740">
      <w:start w:val="1"/>
      <w:numFmt w:val="decimal"/>
      <w:lvlText w:val="%1."/>
      <w:lvlJc w:val="left"/>
      <w:pPr>
        <w:ind w:left="720" w:hanging="360"/>
      </w:pPr>
      <w:rPr>
        <w:sz w:val="24"/>
        <w:szCs w:val="24"/>
      </w:rPr>
    </w:lvl>
    <w:lvl w:ilvl="1" w:tplc="E240745E">
      <w:start w:val="1"/>
      <w:numFmt w:val="decimal"/>
      <w:lvlText w:val="%2."/>
      <w:lvlJc w:val="left"/>
      <w:pPr>
        <w:ind w:left="1440" w:hanging="360"/>
      </w:pPr>
    </w:lvl>
    <w:lvl w:ilvl="2" w:tplc="0807001B">
      <w:start w:val="1"/>
      <w:numFmt w:val="lowerRoman"/>
      <w:lvlText w:val="%3."/>
      <w:lvlJc w:val="right"/>
      <w:pPr>
        <w:ind w:left="2160" w:hanging="180"/>
      </w:pPr>
    </w:lvl>
    <w:lvl w:ilvl="3" w:tplc="8D6283FA">
      <w:start w:val="1"/>
      <w:numFmt w:val="lowerLetter"/>
      <w:pStyle w:val="Formatvorlage1"/>
      <w:lvlText w:val="%4)"/>
      <w:lvlJc w:val="left"/>
      <w:pPr>
        <w:ind w:left="2880" w:hanging="360"/>
      </w:pPr>
      <w:rPr>
        <w:rFonts w:hint="default"/>
      </w:r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3C431998"/>
    <w:multiLevelType w:val="multilevel"/>
    <w:tmpl w:val="75A22DFA"/>
    <w:lvl w:ilvl="0">
      <w:start w:val="1"/>
      <w:numFmt w:val="bullet"/>
      <w:lvlText w:val=""/>
      <w:lvlJc w:val="left"/>
      <w:pPr>
        <w:ind w:left="720" w:hanging="360"/>
      </w:pPr>
      <w:rPr>
        <w:rFonts w:ascii="Wingdings" w:hAnsi="Wingdings" w:hint="default"/>
        <w:b w:val="0"/>
        <w:i w:val="0"/>
        <w:color w:val="66CC33"/>
        <w:sz w:val="16"/>
      </w:rPr>
    </w:lvl>
    <w:lvl w:ilvl="1">
      <w:start w:val="1"/>
      <w:numFmt w:val="bullet"/>
      <w:pStyle w:val="X-Aufzhlung"/>
      <w:lvlText w:val=""/>
      <w:lvlJc w:val="left"/>
      <w:pPr>
        <w:tabs>
          <w:tab w:val="num" w:pos="720"/>
        </w:tabs>
        <w:ind w:left="1083" w:hanging="363"/>
      </w:pPr>
      <w:rPr>
        <w:rFonts w:ascii="Wingdings" w:hAnsi="Wingdings" w:hint="default"/>
        <w:color w:val="66CC33"/>
      </w:rPr>
    </w:lvl>
    <w:lvl w:ilvl="2">
      <w:start w:val="1"/>
      <w:numFmt w:val="bullet"/>
      <w:lvlText w:val="▪"/>
      <w:lvlJc w:val="left"/>
      <w:pPr>
        <w:ind w:left="1446" w:hanging="363"/>
      </w:pPr>
      <w:rPr>
        <w:rFonts w:ascii="Sylfaen" w:hAnsi="Sylfaen" w:hint="default"/>
        <w:color w:val="66CC33"/>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D801348"/>
    <w:multiLevelType w:val="multilevel"/>
    <w:tmpl w:val="CD76AC76"/>
    <w:styleLink w:val="FMHAufzhlunggegliedertauf3EbenenAltA"/>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ind w:left="851" w:hanging="284"/>
      </w:pPr>
      <w:rPr>
        <w:rFonts w:ascii="Symbol" w:hAnsi="Symbol" w:hint="default"/>
      </w:rPr>
    </w:lvl>
    <w:lvl w:ilvl="3">
      <w:start w:val="1"/>
      <w:numFmt w:val="bullet"/>
      <w:lvlText w:val=""/>
      <w:lvlJc w:val="left"/>
      <w:pPr>
        <w:ind w:left="1134" w:hanging="283"/>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42171E04"/>
    <w:multiLevelType w:val="multilevel"/>
    <w:tmpl w:val="3A5AECB8"/>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624" w:hanging="624"/>
      </w:pPr>
      <w:rPr>
        <w:rFonts w:hint="default"/>
      </w:rPr>
    </w:lvl>
    <w:lvl w:ilvl="2">
      <w:start w:val="1"/>
      <w:numFmt w:val="decimal"/>
      <w:pStyle w:val="berschrift3"/>
      <w:lvlText w:val="%1.%2.%3"/>
      <w:lvlJc w:val="left"/>
      <w:pPr>
        <w:ind w:left="737" w:hanging="737"/>
      </w:pPr>
      <w:rPr>
        <w:rFonts w:hint="default"/>
      </w:rPr>
    </w:lvl>
    <w:lvl w:ilvl="3">
      <w:start w:val="1"/>
      <w:numFmt w:val="decimal"/>
      <w:lvlText w:val="%1.%2.%3.%4"/>
      <w:lvlJc w:val="left"/>
      <w:pPr>
        <w:ind w:left="0" w:firstLine="0"/>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2" w15:restartNumberingAfterBreak="0">
    <w:nsid w:val="48826E8A"/>
    <w:multiLevelType w:val="hybridMultilevel"/>
    <w:tmpl w:val="F412DE86"/>
    <w:lvl w:ilvl="0" w:tplc="38E03922">
      <w:numFmt w:val="bullet"/>
      <w:lvlText w:val="–"/>
      <w:lvlJc w:val="left"/>
      <w:pPr>
        <w:ind w:left="1065" w:hanging="705"/>
      </w:pPr>
      <w:rPr>
        <w:rFonts w:ascii="Segoe UI Light" w:eastAsia="Times New Roman" w:hAnsi="Segoe UI Light" w:cs="Segoe UI Light"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48A64E29"/>
    <w:multiLevelType w:val="hybridMultilevel"/>
    <w:tmpl w:val="68503C0E"/>
    <w:lvl w:ilvl="0" w:tplc="D062E832">
      <w:start w:val="1"/>
      <w:numFmt w:val="lowerRoman"/>
      <w:pStyle w:val="NumberedList"/>
      <w:lvlText w:val="(%1)"/>
      <w:lvlJc w:val="left"/>
      <w:pPr>
        <w:tabs>
          <w:tab w:val="num" w:pos="1609"/>
        </w:tabs>
        <w:ind w:left="1609" w:hanging="709"/>
      </w:pPr>
      <w:rPr>
        <w:rFonts w:hint="default"/>
      </w:rPr>
    </w:lvl>
    <w:lvl w:ilvl="1" w:tplc="FFFFFFFF">
      <w:start w:val="1"/>
      <w:numFmt w:val="lowerLetter"/>
      <w:lvlText w:val="%2."/>
      <w:lvlJc w:val="left"/>
      <w:pPr>
        <w:tabs>
          <w:tab w:val="num" w:pos="360"/>
        </w:tabs>
        <w:ind w:left="360" w:hanging="360"/>
      </w:pPr>
    </w:lvl>
    <w:lvl w:ilvl="2" w:tplc="FFFFFFFF">
      <w:start w:val="1"/>
      <w:numFmt w:val="lowerRoman"/>
      <w:lvlText w:val="%3."/>
      <w:lvlJc w:val="right"/>
      <w:pPr>
        <w:tabs>
          <w:tab w:val="num" w:pos="1080"/>
        </w:tabs>
        <w:ind w:left="1080" w:hanging="180"/>
      </w:pPr>
    </w:lvl>
    <w:lvl w:ilvl="3" w:tplc="FFFFFFFF">
      <w:start w:val="1"/>
      <w:numFmt w:val="decimal"/>
      <w:lvlText w:val="%4."/>
      <w:lvlJc w:val="left"/>
      <w:pPr>
        <w:tabs>
          <w:tab w:val="num" w:pos="1800"/>
        </w:tabs>
        <w:ind w:left="1800" w:hanging="360"/>
      </w:pPr>
    </w:lvl>
    <w:lvl w:ilvl="4" w:tplc="FFFFFFFF">
      <w:start w:val="1"/>
      <w:numFmt w:val="lowerLetter"/>
      <w:lvlText w:val="%5."/>
      <w:lvlJc w:val="left"/>
      <w:pPr>
        <w:tabs>
          <w:tab w:val="num" w:pos="2520"/>
        </w:tabs>
        <w:ind w:left="2520" w:hanging="360"/>
      </w:pPr>
    </w:lvl>
    <w:lvl w:ilvl="5" w:tplc="FFFFFFFF" w:tentative="1">
      <w:start w:val="1"/>
      <w:numFmt w:val="lowerRoman"/>
      <w:lvlText w:val="%6."/>
      <w:lvlJc w:val="right"/>
      <w:pPr>
        <w:tabs>
          <w:tab w:val="num" w:pos="3240"/>
        </w:tabs>
        <w:ind w:left="3240" w:hanging="180"/>
      </w:pPr>
    </w:lvl>
    <w:lvl w:ilvl="6" w:tplc="FFFFFFFF" w:tentative="1">
      <w:start w:val="1"/>
      <w:numFmt w:val="decimal"/>
      <w:lvlText w:val="%7."/>
      <w:lvlJc w:val="left"/>
      <w:pPr>
        <w:tabs>
          <w:tab w:val="num" w:pos="3960"/>
        </w:tabs>
        <w:ind w:left="3960" w:hanging="360"/>
      </w:pPr>
    </w:lvl>
    <w:lvl w:ilvl="7" w:tplc="FFFFFFFF" w:tentative="1">
      <w:start w:val="1"/>
      <w:numFmt w:val="lowerLetter"/>
      <w:lvlText w:val="%8."/>
      <w:lvlJc w:val="left"/>
      <w:pPr>
        <w:tabs>
          <w:tab w:val="num" w:pos="4680"/>
        </w:tabs>
        <w:ind w:left="4680" w:hanging="360"/>
      </w:pPr>
    </w:lvl>
    <w:lvl w:ilvl="8" w:tplc="FFFFFFFF" w:tentative="1">
      <w:start w:val="1"/>
      <w:numFmt w:val="lowerRoman"/>
      <w:lvlText w:val="%9."/>
      <w:lvlJc w:val="right"/>
      <w:pPr>
        <w:tabs>
          <w:tab w:val="num" w:pos="5400"/>
        </w:tabs>
        <w:ind w:left="5400" w:hanging="180"/>
      </w:pPr>
    </w:lvl>
  </w:abstractNum>
  <w:abstractNum w:abstractNumId="14" w15:restartNumberingAfterBreak="0">
    <w:nsid w:val="48D84DA1"/>
    <w:multiLevelType w:val="hybridMultilevel"/>
    <w:tmpl w:val="29AC0C7C"/>
    <w:lvl w:ilvl="0" w:tplc="08070017">
      <w:start w:val="1"/>
      <w:numFmt w:val="lowerLetter"/>
      <w:pStyle w:val="NummerierungPw"/>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4462B50"/>
    <w:multiLevelType w:val="multilevel"/>
    <w:tmpl w:val="6414D118"/>
    <w:lvl w:ilvl="0">
      <w:start w:val="1"/>
      <w:numFmt w:val="decimal"/>
      <w:lvlText w:val="%1"/>
      <w:lvlJc w:val="left"/>
      <w:pPr>
        <w:ind w:left="432" w:hanging="432"/>
      </w:pPr>
    </w:lvl>
    <w:lvl w:ilvl="1">
      <w:start w:val="1"/>
      <w:numFmt w:val="decimal"/>
      <w:lvlText w:val="%1.%2"/>
      <w:lvlJc w:val="left"/>
      <w:pPr>
        <w:ind w:left="1427" w:hanging="576"/>
      </w:pPr>
      <w:rPr>
        <w:b/>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D0E0E7B"/>
    <w:multiLevelType w:val="hybridMultilevel"/>
    <w:tmpl w:val="D3E24428"/>
    <w:lvl w:ilvl="0" w:tplc="407EB6B2">
      <w:start w:val="1"/>
      <w:numFmt w:val="lowerLetter"/>
      <w:pStyle w:val="Level3"/>
      <w:lvlText w:val="(%1)"/>
      <w:lvlJc w:val="left"/>
      <w:pPr>
        <w:tabs>
          <w:tab w:val="num" w:pos="709"/>
        </w:tabs>
        <w:ind w:left="709" w:hanging="709"/>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5"/>
      <w:numFmt w:val="decimal"/>
      <w:lvlText w:val="%4."/>
      <w:lvlJc w:val="left"/>
      <w:pPr>
        <w:tabs>
          <w:tab w:val="num" w:pos="2880"/>
        </w:tabs>
        <w:ind w:left="2880" w:hanging="360"/>
      </w:pPr>
      <w:rPr>
        <w:rFonts w:hint="default"/>
        <w:b/>
      </w:r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6F5F6B18"/>
    <w:multiLevelType w:val="hybridMultilevel"/>
    <w:tmpl w:val="2384019A"/>
    <w:lvl w:ilvl="0" w:tplc="098EE7AC">
      <w:start w:val="6"/>
      <w:numFmt w:val="bullet"/>
      <w:pStyle w:val="Fazit"/>
      <w:lvlText w:val=""/>
      <w:lvlJc w:val="left"/>
      <w:pPr>
        <w:ind w:left="720" w:hanging="360"/>
      </w:pPr>
      <w:rPr>
        <w:rFonts w:ascii="Wingdings" w:eastAsia="Times New Roman" w:hAnsi="Wingdings" w:cs="Times New Roman" w:hint="default"/>
        <w:b/>
      </w:rPr>
    </w:lvl>
    <w:lvl w:ilvl="1" w:tplc="08070003" w:tentative="1">
      <w:start w:val="1"/>
      <w:numFmt w:val="bullet"/>
      <w:pStyle w:val="Fazi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736C4EE0"/>
    <w:multiLevelType w:val="multilevel"/>
    <w:tmpl w:val="52E45ECE"/>
    <w:styleLink w:val="IDfixNum14"/>
    <w:lvl w:ilvl="0">
      <w:start w:val="1"/>
      <w:numFmt w:val="bullet"/>
      <w:pStyle w:val="IDfixNum04"/>
      <w:lvlText w:val="–"/>
      <w:lvlJc w:val="left"/>
      <w:pPr>
        <w:tabs>
          <w:tab w:val="num" w:pos="1656"/>
        </w:tabs>
        <w:ind w:left="1656" w:hanging="664"/>
      </w:pPr>
      <w:rPr>
        <w:rFonts w:ascii="Calibri" w:hAnsi="Calibri" w:hint="default"/>
        <w:b w:val="0"/>
        <w:i w:val="0"/>
        <w:color w:val="auto"/>
        <w:sz w:val="24"/>
      </w:rPr>
    </w:lvl>
    <w:lvl w:ilvl="1">
      <w:start w:val="1"/>
      <w:numFmt w:val="bullet"/>
      <w:lvlText w:val="–"/>
      <w:lvlJc w:val="left"/>
      <w:pPr>
        <w:tabs>
          <w:tab w:val="num" w:pos="2098"/>
        </w:tabs>
        <w:ind w:left="2098" w:hanging="442"/>
      </w:pPr>
      <w:rPr>
        <w:rFonts w:ascii="Calibri" w:hAnsi="Calibri" w:cs="Times New Roman" w:hint="default"/>
        <w:b w:val="0"/>
        <w:i w:val="0"/>
        <w:sz w:val="24"/>
      </w:rPr>
    </w:lvl>
    <w:lvl w:ilvl="2">
      <w:start w:val="1"/>
      <w:numFmt w:val="bullet"/>
      <w:lvlText w:val="–"/>
      <w:lvlJc w:val="left"/>
      <w:pPr>
        <w:tabs>
          <w:tab w:val="num" w:pos="2693"/>
        </w:tabs>
        <w:ind w:left="2693" w:hanging="595"/>
      </w:pPr>
      <w:rPr>
        <w:rFonts w:ascii="Calibri" w:hAnsi="Calibri" w:cs="Times New Roman" w:hint="default"/>
        <w:b w:val="0"/>
        <w:i w:val="0"/>
        <w:sz w:val="24"/>
      </w:rPr>
    </w:lvl>
    <w:lvl w:ilvl="3">
      <w:start w:val="1"/>
      <w:numFmt w:val="bullet"/>
      <w:lvlText w:val="–"/>
      <w:lvlJc w:val="left"/>
      <w:pPr>
        <w:tabs>
          <w:tab w:val="num" w:pos="3232"/>
        </w:tabs>
        <w:ind w:left="3232" w:hanging="539"/>
      </w:pPr>
      <w:rPr>
        <w:rFonts w:ascii="Calibri" w:hAnsi="Calibri" w:cs="Times New Roman" w:hint="default"/>
        <w:b w:val="0"/>
        <w:i w:val="0"/>
        <w:sz w:val="24"/>
      </w:rPr>
    </w:lvl>
    <w:lvl w:ilvl="4">
      <w:start w:val="1"/>
      <w:numFmt w:val="none"/>
      <w:lvlText w:val=""/>
      <w:lvlJc w:val="left"/>
      <w:pPr>
        <w:tabs>
          <w:tab w:val="num" w:pos="3232"/>
        </w:tabs>
        <w:ind w:left="3232" w:hanging="539"/>
      </w:pPr>
      <w:rPr>
        <w:rFonts w:ascii="Calibri" w:hAnsi="Calibri" w:hint="default"/>
      </w:rPr>
    </w:lvl>
    <w:lvl w:ilvl="5">
      <w:start w:val="1"/>
      <w:numFmt w:val="none"/>
      <w:lvlText w:val=""/>
      <w:lvlJc w:val="left"/>
      <w:pPr>
        <w:tabs>
          <w:tab w:val="num" w:pos="3232"/>
        </w:tabs>
        <w:ind w:left="3232" w:hanging="539"/>
      </w:pPr>
      <w:rPr>
        <w:rFonts w:hint="default"/>
      </w:rPr>
    </w:lvl>
    <w:lvl w:ilvl="6">
      <w:start w:val="1"/>
      <w:numFmt w:val="none"/>
      <w:lvlText w:val=""/>
      <w:lvlJc w:val="left"/>
      <w:pPr>
        <w:tabs>
          <w:tab w:val="num" w:pos="3232"/>
        </w:tabs>
        <w:ind w:left="3232" w:hanging="539"/>
      </w:pPr>
      <w:rPr>
        <w:rFonts w:hint="default"/>
      </w:rPr>
    </w:lvl>
    <w:lvl w:ilvl="7">
      <w:start w:val="1"/>
      <w:numFmt w:val="none"/>
      <w:lvlText w:val=""/>
      <w:lvlJc w:val="left"/>
      <w:pPr>
        <w:tabs>
          <w:tab w:val="num" w:pos="3232"/>
        </w:tabs>
        <w:ind w:left="3232" w:hanging="539"/>
      </w:pPr>
      <w:rPr>
        <w:rFonts w:hint="default"/>
      </w:rPr>
    </w:lvl>
    <w:lvl w:ilvl="8">
      <w:start w:val="1"/>
      <w:numFmt w:val="none"/>
      <w:lvlText w:val=""/>
      <w:lvlJc w:val="left"/>
      <w:pPr>
        <w:tabs>
          <w:tab w:val="num" w:pos="3232"/>
        </w:tabs>
        <w:ind w:left="3232" w:hanging="539"/>
      </w:pPr>
      <w:rPr>
        <w:rFonts w:hint="default"/>
      </w:rPr>
    </w:lvl>
  </w:abstractNum>
  <w:num w:numId="1">
    <w:abstractNumId w:val="11"/>
  </w:num>
  <w:num w:numId="2">
    <w:abstractNumId w:val="2"/>
  </w:num>
  <w:num w:numId="3">
    <w:abstractNumId w:val="10"/>
  </w:num>
  <w:num w:numId="4">
    <w:abstractNumId w:val="6"/>
  </w:num>
  <w:num w:numId="5">
    <w:abstractNumId w:val="0"/>
  </w:num>
  <w:num w:numId="6">
    <w:abstractNumId w:val="5"/>
  </w:num>
  <w:num w:numId="7">
    <w:abstractNumId w:val="4"/>
  </w:num>
  <w:num w:numId="8">
    <w:abstractNumId w:val="14"/>
  </w:num>
  <w:num w:numId="9">
    <w:abstractNumId w:val="16"/>
    <w:lvlOverride w:ilvl="0">
      <w:startOverride w:val="1"/>
    </w:lvlOverride>
  </w:num>
  <w:num w:numId="10">
    <w:abstractNumId w:val="13"/>
  </w:num>
  <w:num w:numId="11">
    <w:abstractNumId w:val="8"/>
  </w:num>
  <w:num w:numId="12">
    <w:abstractNumId w:val="17"/>
  </w:num>
  <w:num w:numId="13">
    <w:abstractNumId w:val="1"/>
  </w:num>
  <w:num w:numId="14">
    <w:abstractNumId w:val="3"/>
  </w:num>
  <w:num w:numId="15">
    <w:abstractNumId w:val="18"/>
  </w:num>
  <w:num w:numId="16">
    <w:abstractNumId w:val="9"/>
  </w:num>
  <w:num w:numId="17">
    <w:abstractNumId w:val="7"/>
  </w:num>
  <w:num w:numId="18">
    <w:abstractNumId w:val="12"/>
  </w:num>
  <w:num w:numId="19">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attachedTemplate r:id="rId1"/>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A03"/>
    <w:rsid w:val="00001001"/>
    <w:rsid w:val="00001A8A"/>
    <w:rsid w:val="00003C41"/>
    <w:rsid w:val="00007AFE"/>
    <w:rsid w:val="00012230"/>
    <w:rsid w:val="00015C6C"/>
    <w:rsid w:val="00026959"/>
    <w:rsid w:val="00030D99"/>
    <w:rsid w:val="00044B75"/>
    <w:rsid w:val="000505CF"/>
    <w:rsid w:val="000508D0"/>
    <w:rsid w:val="0005310F"/>
    <w:rsid w:val="00056FA0"/>
    <w:rsid w:val="000634CE"/>
    <w:rsid w:val="00063F0F"/>
    <w:rsid w:val="00064A67"/>
    <w:rsid w:val="00067F38"/>
    <w:rsid w:val="000700FD"/>
    <w:rsid w:val="00072593"/>
    <w:rsid w:val="00073958"/>
    <w:rsid w:val="000742B5"/>
    <w:rsid w:val="000758CF"/>
    <w:rsid w:val="00081D31"/>
    <w:rsid w:val="0008234F"/>
    <w:rsid w:val="00085999"/>
    <w:rsid w:val="00090C23"/>
    <w:rsid w:val="00093F10"/>
    <w:rsid w:val="000A0E4A"/>
    <w:rsid w:val="000A4DD2"/>
    <w:rsid w:val="000A7ECD"/>
    <w:rsid w:val="000B2F3B"/>
    <w:rsid w:val="000C32EC"/>
    <w:rsid w:val="000C47ED"/>
    <w:rsid w:val="000C7CC1"/>
    <w:rsid w:val="000D22C9"/>
    <w:rsid w:val="000D6B8E"/>
    <w:rsid w:val="000E3CC6"/>
    <w:rsid w:val="000E46F8"/>
    <w:rsid w:val="000F18D0"/>
    <w:rsid w:val="000F7A9B"/>
    <w:rsid w:val="00106CA5"/>
    <w:rsid w:val="00107B3C"/>
    <w:rsid w:val="001106BF"/>
    <w:rsid w:val="00122B40"/>
    <w:rsid w:val="00123A1B"/>
    <w:rsid w:val="00124D60"/>
    <w:rsid w:val="00124E23"/>
    <w:rsid w:val="00125D55"/>
    <w:rsid w:val="0012615E"/>
    <w:rsid w:val="00126CD2"/>
    <w:rsid w:val="00131AD9"/>
    <w:rsid w:val="001333F1"/>
    <w:rsid w:val="00133507"/>
    <w:rsid w:val="00141B36"/>
    <w:rsid w:val="001421D2"/>
    <w:rsid w:val="00143080"/>
    <w:rsid w:val="001568CA"/>
    <w:rsid w:val="00157141"/>
    <w:rsid w:val="001610EB"/>
    <w:rsid w:val="00164AFE"/>
    <w:rsid w:val="0017417E"/>
    <w:rsid w:val="0017615C"/>
    <w:rsid w:val="00176FCA"/>
    <w:rsid w:val="001814E4"/>
    <w:rsid w:val="00182110"/>
    <w:rsid w:val="00183126"/>
    <w:rsid w:val="00184D8D"/>
    <w:rsid w:val="00187722"/>
    <w:rsid w:val="00197F63"/>
    <w:rsid w:val="001A1115"/>
    <w:rsid w:val="001A27EB"/>
    <w:rsid w:val="001B70CD"/>
    <w:rsid w:val="001B70E9"/>
    <w:rsid w:val="001C4323"/>
    <w:rsid w:val="001C4AB4"/>
    <w:rsid w:val="001C61ED"/>
    <w:rsid w:val="001D172C"/>
    <w:rsid w:val="001D1D91"/>
    <w:rsid w:val="001D3A02"/>
    <w:rsid w:val="001E714C"/>
    <w:rsid w:val="001F0AEE"/>
    <w:rsid w:val="001F1E40"/>
    <w:rsid w:val="001F3465"/>
    <w:rsid w:val="001F6EE3"/>
    <w:rsid w:val="001F7CD0"/>
    <w:rsid w:val="002003C8"/>
    <w:rsid w:val="00204EA1"/>
    <w:rsid w:val="0020549C"/>
    <w:rsid w:val="0021526B"/>
    <w:rsid w:val="00222A11"/>
    <w:rsid w:val="00225B42"/>
    <w:rsid w:val="002274EF"/>
    <w:rsid w:val="00233309"/>
    <w:rsid w:val="002337A3"/>
    <w:rsid w:val="00243BEB"/>
    <w:rsid w:val="00245BC0"/>
    <w:rsid w:val="00253558"/>
    <w:rsid w:val="00253F0B"/>
    <w:rsid w:val="00257007"/>
    <w:rsid w:val="002664C7"/>
    <w:rsid w:val="00266EC7"/>
    <w:rsid w:val="0027242F"/>
    <w:rsid w:val="0027292B"/>
    <w:rsid w:val="00281021"/>
    <w:rsid w:val="00282F55"/>
    <w:rsid w:val="00293B5F"/>
    <w:rsid w:val="00293C39"/>
    <w:rsid w:val="002A3C70"/>
    <w:rsid w:val="002A3D48"/>
    <w:rsid w:val="002A49AE"/>
    <w:rsid w:val="002A6961"/>
    <w:rsid w:val="002B2FED"/>
    <w:rsid w:val="002B3864"/>
    <w:rsid w:val="002B7FDA"/>
    <w:rsid w:val="002C7E05"/>
    <w:rsid w:val="002E08ED"/>
    <w:rsid w:val="002E1DAE"/>
    <w:rsid w:val="002E3944"/>
    <w:rsid w:val="002E7582"/>
    <w:rsid w:val="002F0170"/>
    <w:rsid w:val="002F6BE2"/>
    <w:rsid w:val="003049FA"/>
    <w:rsid w:val="00304F92"/>
    <w:rsid w:val="00307ED6"/>
    <w:rsid w:val="00310312"/>
    <w:rsid w:val="0031121F"/>
    <w:rsid w:val="00313C31"/>
    <w:rsid w:val="003149EF"/>
    <w:rsid w:val="00320364"/>
    <w:rsid w:val="003216C9"/>
    <w:rsid w:val="00321F80"/>
    <w:rsid w:val="003321A4"/>
    <w:rsid w:val="003326D6"/>
    <w:rsid w:val="003345AA"/>
    <w:rsid w:val="003450A0"/>
    <w:rsid w:val="0034519D"/>
    <w:rsid w:val="00346D4F"/>
    <w:rsid w:val="003478CB"/>
    <w:rsid w:val="00356136"/>
    <w:rsid w:val="003573D9"/>
    <w:rsid w:val="003609B8"/>
    <w:rsid w:val="00361928"/>
    <w:rsid w:val="003708C3"/>
    <w:rsid w:val="0037496B"/>
    <w:rsid w:val="003756A3"/>
    <w:rsid w:val="00377755"/>
    <w:rsid w:val="00377AB2"/>
    <w:rsid w:val="00383F29"/>
    <w:rsid w:val="003866D9"/>
    <w:rsid w:val="0039042D"/>
    <w:rsid w:val="00397F57"/>
    <w:rsid w:val="003A03E4"/>
    <w:rsid w:val="003A12BD"/>
    <w:rsid w:val="003A1852"/>
    <w:rsid w:val="003A235F"/>
    <w:rsid w:val="003A31CA"/>
    <w:rsid w:val="003A34FC"/>
    <w:rsid w:val="003A3DE0"/>
    <w:rsid w:val="003C4327"/>
    <w:rsid w:val="003C4580"/>
    <w:rsid w:val="003C7375"/>
    <w:rsid w:val="003C7AB6"/>
    <w:rsid w:val="003D0F66"/>
    <w:rsid w:val="003E4CA3"/>
    <w:rsid w:val="003F01EF"/>
    <w:rsid w:val="003F1F42"/>
    <w:rsid w:val="003F491B"/>
    <w:rsid w:val="003F5B40"/>
    <w:rsid w:val="003F611D"/>
    <w:rsid w:val="00405DA7"/>
    <w:rsid w:val="00410E92"/>
    <w:rsid w:val="00412173"/>
    <w:rsid w:val="004147D4"/>
    <w:rsid w:val="00414B88"/>
    <w:rsid w:val="00414D8F"/>
    <w:rsid w:val="00415C3D"/>
    <w:rsid w:val="004251BF"/>
    <w:rsid w:val="00442433"/>
    <w:rsid w:val="00444981"/>
    <w:rsid w:val="004460A7"/>
    <w:rsid w:val="00446AA6"/>
    <w:rsid w:val="00453F0C"/>
    <w:rsid w:val="0045568D"/>
    <w:rsid w:val="00456579"/>
    <w:rsid w:val="00462555"/>
    <w:rsid w:val="0046783B"/>
    <w:rsid w:val="004821AF"/>
    <w:rsid w:val="004866A1"/>
    <w:rsid w:val="0048721B"/>
    <w:rsid w:val="00492506"/>
    <w:rsid w:val="00494339"/>
    <w:rsid w:val="004B15CA"/>
    <w:rsid w:val="004C39F4"/>
    <w:rsid w:val="004D2768"/>
    <w:rsid w:val="004D3185"/>
    <w:rsid w:val="004D3998"/>
    <w:rsid w:val="004E3CF7"/>
    <w:rsid w:val="004E6C12"/>
    <w:rsid w:val="004E7551"/>
    <w:rsid w:val="004E7A88"/>
    <w:rsid w:val="004F0D6C"/>
    <w:rsid w:val="004F1254"/>
    <w:rsid w:val="00500EB5"/>
    <w:rsid w:val="005025D7"/>
    <w:rsid w:val="0050448B"/>
    <w:rsid w:val="005058D9"/>
    <w:rsid w:val="0050748E"/>
    <w:rsid w:val="00512BC0"/>
    <w:rsid w:val="00524C97"/>
    <w:rsid w:val="00524D86"/>
    <w:rsid w:val="005308BB"/>
    <w:rsid w:val="00531D2D"/>
    <w:rsid w:val="0053309B"/>
    <w:rsid w:val="005350A8"/>
    <w:rsid w:val="00542F85"/>
    <w:rsid w:val="00543D10"/>
    <w:rsid w:val="00545994"/>
    <w:rsid w:val="005509F0"/>
    <w:rsid w:val="00554764"/>
    <w:rsid w:val="00556017"/>
    <w:rsid w:val="00557A62"/>
    <w:rsid w:val="00570E98"/>
    <w:rsid w:val="00573396"/>
    <w:rsid w:val="00584FD8"/>
    <w:rsid w:val="00590F6D"/>
    <w:rsid w:val="005957BE"/>
    <w:rsid w:val="005A3742"/>
    <w:rsid w:val="005B0DFA"/>
    <w:rsid w:val="005B2AD0"/>
    <w:rsid w:val="005C2F26"/>
    <w:rsid w:val="005D2D4F"/>
    <w:rsid w:val="005D4432"/>
    <w:rsid w:val="005D4AC0"/>
    <w:rsid w:val="005D6E37"/>
    <w:rsid w:val="005E07C6"/>
    <w:rsid w:val="005E266E"/>
    <w:rsid w:val="005E3A5F"/>
    <w:rsid w:val="005E4A50"/>
    <w:rsid w:val="005E4B75"/>
    <w:rsid w:val="005F0081"/>
    <w:rsid w:val="005F4F34"/>
    <w:rsid w:val="0060078D"/>
    <w:rsid w:val="00601C8A"/>
    <w:rsid w:val="006054A1"/>
    <w:rsid w:val="0060675B"/>
    <w:rsid w:val="00606937"/>
    <w:rsid w:val="006133A9"/>
    <w:rsid w:val="00613E25"/>
    <w:rsid w:val="00624AA5"/>
    <w:rsid w:val="00626968"/>
    <w:rsid w:val="00630A5F"/>
    <w:rsid w:val="006330B3"/>
    <w:rsid w:val="00636547"/>
    <w:rsid w:val="00640547"/>
    <w:rsid w:val="00646D4C"/>
    <w:rsid w:val="00650C8F"/>
    <w:rsid w:val="00654B63"/>
    <w:rsid w:val="006709E6"/>
    <w:rsid w:val="00671013"/>
    <w:rsid w:val="00674287"/>
    <w:rsid w:val="00676501"/>
    <w:rsid w:val="00693F0D"/>
    <w:rsid w:val="00697F6B"/>
    <w:rsid w:val="006A0A85"/>
    <w:rsid w:val="006A111B"/>
    <w:rsid w:val="006B335E"/>
    <w:rsid w:val="006C0602"/>
    <w:rsid w:val="006E44CF"/>
    <w:rsid w:val="006E4F3D"/>
    <w:rsid w:val="006E57A1"/>
    <w:rsid w:val="006E606A"/>
    <w:rsid w:val="006F3844"/>
    <w:rsid w:val="006F592C"/>
    <w:rsid w:val="007016C3"/>
    <w:rsid w:val="007019BE"/>
    <w:rsid w:val="007043E3"/>
    <w:rsid w:val="007045E9"/>
    <w:rsid w:val="00711956"/>
    <w:rsid w:val="007239C3"/>
    <w:rsid w:val="00724F8D"/>
    <w:rsid w:val="00726FC6"/>
    <w:rsid w:val="0073156C"/>
    <w:rsid w:val="00735391"/>
    <w:rsid w:val="00740709"/>
    <w:rsid w:val="00740D3B"/>
    <w:rsid w:val="0074148B"/>
    <w:rsid w:val="0074254B"/>
    <w:rsid w:val="00742ABD"/>
    <w:rsid w:val="007532D8"/>
    <w:rsid w:val="007548C7"/>
    <w:rsid w:val="0077171B"/>
    <w:rsid w:val="0077202A"/>
    <w:rsid w:val="00775288"/>
    <w:rsid w:val="007806BB"/>
    <w:rsid w:val="00782092"/>
    <w:rsid w:val="00790FE4"/>
    <w:rsid w:val="0079401B"/>
    <w:rsid w:val="007A0C1E"/>
    <w:rsid w:val="007A47B5"/>
    <w:rsid w:val="007A692F"/>
    <w:rsid w:val="007A7116"/>
    <w:rsid w:val="007B26E2"/>
    <w:rsid w:val="007C1DDE"/>
    <w:rsid w:val="007C33DC"/>
    <w:rsid w:val="007C550D"/>
    <w:rsid w:val="007C6799"/>
    <w:rsid w:val="007D33EE"/>
    <w:rsid w:val="007D5A16"/>
    <w:rsid w:val="007D7B16"/>
    <w:rsid w:val="007E18B9"/>
    <w:rsid w:val="007E26A3"/>
    <w:rsid w:val="007E5E39"/>
    <w:rsid w:val="007E69A5"/>
    <w:rsid w:val="007F6251"/>
    <w:rsid w:val="007F7400"/>
    <w:rsid w:val="00805280"/>
    <w:rsid w:val="00807896"/>
    <w:rsid w:val="00817355"/>
    <w:rsid w:val="00817A24"/>
    <w:rsid w:val="00821142"/>
    <w:rsid w:val="008251CB"/>
    <w:rsid w:val="0082578D"/>
    <w:rsid w:val="00826589"/>
    <w:rsid w:val="0083465C"/>
    <w:rsid w:val="00842BD3"/>
    <w:rsid w:val="008431A4"/>
    <w:rsid w:val="008508F7"/>
    <w:rsid w:val="008522AE"/>
    <w:rsid w:val="00854663"/>
    <w:rsid w:val="0086078E"/>
    <w:rsid w:val="008618E2"/>
    <w:rsid w:val="00863E63"/>
    <w:rsid w:val="00866297"/>
    <w:rsid w:val="00872C64"/>
    <w:rsid w:val="00873778"/>
    <w:rsid w:val="00875350"/>
    <w:rsid w:val="0087627C"/>
    <w:rsid w:val="0087665E"/>
    <w:rsid w:val="00876BFE"/>
    <w:rsid w:val="008802EB"/>
    <w:rsid w:val="00880FA8"/>
    <w:rsid w:val="008828A0"/>
    <w:rsid w:val="00886638"/>
    <w:rsid w:val="008872E2"/>
    <w:rsid w:val="0089340B"/>
    <w:rsid w:val="008A0A8D"/>
    <w:rsid w:val="008A36A2"/>
    <w:rsid w:val="008A67CF"/>
    <w:rsid w:val="008B06F9"/>
    <w:rsid w:val="008B75A8"/>
    <w:rsid w:val="008C0231"/>
    <w:rsid w:val="008C185C"/>
    <w:rsid w:val="008C28A2"/>
    <w:rsid w:val="008C3128"/>
    <w:rsid w:val="008C6192"/>
    <w:rsid w:val="008D3D88"/>
    <w:rsid w:val="008D3E0F"/>
    <w:rsid w:val="008E5DB9"/>
    <w:rsid w:val="008E7D20"/>
    <w:rsid w:val="008F166D"/>
    <w:rsid w:val="00900D37"/>
    <w:rsid w:val="0090530B"/>
    <w:rsid w:val="00905917"/>
    <w:rsid w:val="00910E0D"/>
    <w:rsid w:val="00911810"/>
    <w:rsid w:val="009144B8"/>
    <w:rsid w:val="00914B54"/>
    <w:rsid w:val="00917179"/>
    <w:rsid w:val="00920129"/>
    <w:rsid w:val="0092180D"/>
    <w:rsid w:val="00924B89"/>
    <w:rsid w:val="00936B03"/>
    <w:rsid w:val="009407BF"/>
    <w:rsid w:val="00945F3F"/>
    <w:rsid w:val="009474A0"/>
    <w:rsid w:val="00954D74"/>
    <w:rsid w:val="00956F9A"/>
    <w:rsid w:val="00957636"/>
    <w:rsid w:val="00962681"/>
    <w:rsid w:val="00971FD2"/>
    <w:rsid w:val="00972C4F"/>
    <w:rsid w:val="00973E6B"/>
    <w:rsid w:val="0097452E"/>
    <w:rsid w:val="009778BB"/>
    <w:rsid w:val="00977A07"/>
    <w:rsid w:val="009803F7"/>
    <w:rsid w:val="0098373C"/>
    <w:rsid w:val="00986E04"/>
    <w:rsid w:val="00991642"/>
    <w:rsid w:val="0099302B"/>
    <w:rsid w:val="00997B58"/>
    <w:rsid w:val="009A2F57"/>
    <w:rsid w:val="009A7482"/>
    <w:rsid w:val="009B10E8"/>
    <w:rsid w:val="009B4ECD"/>
    <w:rsid w:val="009B795B"/>
    <w:rsid w:val="009B795E"/>
    <w:rsid w:val="009C09E9"/>
    <w:rsid w:val="009C1E38"/>
    <w:rsid w:val="009C5167"/>
    <w:rsid w:val="009C5F45"/>
    <w:rsid w:val="009C6334"/>
    <w:rsid w:val="009C7AC4"/>
    <w:rsid w:val="009D2D9B"/>
    <w:rsid w:val="009E2079"/>
    <w:rsid w:val="009E48ED"/>
    <w:rsid w:val="009E4D3D"/>
    <w:rsid w:val="009F10CF"/>
    <w:rsid w:val="009F2ABC"/>
    <w:rsid w:val="009F3862"/>
    <w:rsid w:val="009F62EC"/>
    <w:rsid w:val="00A13CF5"/>
    <w:rsid w:val="00A17CB0"/>
    <w:rsid w:val="00A20DDA"/>
    <w:rsid w:val="00A2361B"/>
    <w:rsid w:val="00A34F82"/>
    <w:rsid w:val="00A35782"/>
    <w:rsid w:val="00A40C16"/>
    <w:rsid w:val="00A50E18"/>
    <w:rsid w:val="00A5373B"/>
    <w:rsid w:val="00A54993"/>
    <w:rsid w:val="00A55E00"/>
    <w:rsid w:val="00A56EB6"/>
    <w:rsid w:val="00A60473"/>
    <w:rsid w:val="00A621A4"/>
    <w:rsid w:val="00A73C1E"/>
    <w:rsid w:val="00A7523E"/>
    <w:rsid w:val="00A8273A"/>
    <w:rsid w:val="00A83BE3"/>
    <w:rsid w:val="00A87687"/>
    <w:rsid w:val="00A87D57"/>
    <w:rsid w:val="00A87EA8"/>
    <w:rsid w:val="00A959F5"/>
    <w:rsid w:val="00AA0009"/>
    <w:rsid w:val="00AA02B8"/>
    <w:rsid w:val="00AA63B6"/>
    <w:rsid w:val="00AB0CD7"/>
    <w:rsid w:val="00AB0DB4"/>
    <w:rsid w:val="00AB2315"/>
    <w:rsid w:val="00AD27E8"/>
    <w:rsid w:val="00AD45CF"/>
    <w:rsid w:val="00AD6AB3"/>
    <w:rsid w:val="00AD7B30"/>
    <w:rsid w:val="00AE007B"/>
    <w:rsid w:val="00AE0F9E"/>
    <w:rsid w:val="00AE1F7E"/>
    <w:rsid w:val="00AE403B"/>
    <w:rsid w:val="00AE7192"/>
    <w:rsid w:val="00AE72E9"/>
    <w:rsid w:val="00AE7ACE"/>
    <w:rsid w:val="00AF6286"/>
    <w:rsid w:val="00B106A6"/>
    <w:rsid w:val="00B13981"/>
    <w:rsid w:val="00B33ABC"/>
    <w:rsid w:val="00B37B65"/>
    <w:rsid w:val="00B43D07"/>
    <w:rsid w:val="00B521C1"/>
    <w:rsid w:val="00B60587"/>
    <w:rsid w:val="00B60CC0"/>
    <w:rsid w:val="00B643BD"/>
    <w:rsid w:val="00B647B7"/>
    <w:rsid w:val="00B64BA1"/>
    <w:rsid w:val="00B700AB"/>
    <w:rsid w:val="00B75066"/>
    <w:rsid w:val="00B77024"/>
    <w:rsid w:val="00B80F44"/>
    <w:rsid w:val="00B8125A"/>
    <w:rsid w:val="00B82624"/>
    <w:rsid w:val="00B8613A"/>
    <w:rsid w:val="00B918B2"/>
    <w:rsid w:val="00B92DAB"/>
    <w:rsid w:val="00B931AC"/>
    <w:rsid w:val="00BA4C44"/>
    <w:rsid w:val="00BA53C1"/>
    <w:rsid w:val="00BB621C"/>
    <w:rsid w:val="00BB78D4"/>
    <w:rsid w:val="00BC2E0D"/>
    <w:rsid w:val="00BD1C71"/>
    <w:rsid w:val="00BD4FEE"/>
    <w:rsid w:val="00BD6C1B"/>
    <w:rsid w:val="00BD7CDA"/>
    <w:rsid w:val="00BE4C2A"/>
    <w:rsid w:val="00BE6C76"/>
    <w:rsid w:val="00BF2497"/>
    <w:rsid w:val="00BF6142"/>
    <w:rsid w:val="00C023FB"/>
    <w:rsid w:val="00C12F9D"/>
    <w:rsid w:val="00C14E09"/>
    <w:rsid w:val="00C169D0"/>
    <w:rsid w:val="00C31998"/>
    <w:rsid w:val="00C379E4"/>
    <w:rsid w:val="00C405C5"/>
    <w:rsid w:val="00C406A2"/>
    <w:rsid w:val="00C47A07"/>
    <w:rsid w:val="00C54255"/>
    <w:rsid w:val="00C63255"/>
    <w:rsid w:val="00C767F8"/>
    <w:rsid w:val="00C84483"/>
    <w:rsid w:val="00C849C0"/>
    <w:rsid w:val="00C87F47"/>
    <w:rsid w:val="00C91EE7"/>
    <w:rsid w:val="00C96252"/>
    <w:rsid w:val="00CA1C26"/>
    <w:rsid w:val="00CA26C3"/>
    <w:rsid w:val="00CB0D1E"/>
    <w:rsid w:val="00CB79B0"/>
    <w:rsid w:val="00CC0CC7"/>
    <w:rsid w:val="00CC4CA6"/>
    <w:rsid w:val="00CC74F1"/>
    <w:rsid w:val="00CD0F71"/>
    <w:rsid w:val="00CD4210"/>
    <w:rsid w:val="00CD5549"/>
    <w:rsid w:val="00CD64B9"/>
    <w:rsid w:val="00CD6B46"/>
    <w:rsid w:val="00CD79C8"/>
    <w:rsid w:val="00CE0E41"/>
    <w:rsid w:val="00CE1967"/>
    <w:rsid w:val="00CE2066"/>
    <w:rsid w:val="00CE22CB"/>
    <w:rsid w:val="00CE55FE"/>
    <w:rsid w:val="00CE6109"/>
    <w:rsid w:val="00CF3879"/>
    <w:rsid w:val="00CF419D"/>
    <w:rsid w:val="00CF7F83"/>
    <w:rsid w:val="00D024CC"/>
    <w:rsid w:val="00D10061"/>
    <w:rsid w:val="00D11259"/>
    <w:rsid w:val="00D132A7"/>
    <w:rsid w:val="00D3007B"/>
    <w:rsid w:val="00D43BEB"/>
    <w:rsid w:val="00D54322"/>
    <w:rsid w:val="00D5499A"/>
    <w:rsid w:val="00D56467"/>
    <w:rsid w:val="00D56594"/>
    <w:rsid w:val="00D62BF1"/>
    <w:rsid w:val="00D70F9B"/>
    <w:rsid w:val="00D72E13"/>
    <w:rsid w:val="00D74E37"/>
    <w:rsid w:val="00D75DDD"/>
    <w:rsid w:val="00D7655A"/>
    <w:rsid w:val="00D80B2C"/>
    <w:rsid w:val="00D84693"/>
    <w:rsid w:val="00D91326"/>
    <w:rsid w:val="00D942A8"/>
    <w:rsid w:val="00DA0B58"/>
    <w:rsid w:val="00DB14D0"/>
    <w:rsid w:val="00DC2289"/>
    <w:rsid w:val="00DD3839"/>
    <w:rsid w:val="00DD4183"/>
    <w:rsid w:val="00DE0411"/>
    <w:rsid w:val="00DE68DE"/>
    <w:rsid w:val="00DE773E"/>
    <w:rsid w:val="00DF061F"/>
    <w:rsid w:val="00DF734C"/>
    <w:rsid w:val="00E0391F"/>
    <w:rsid w:val="00E06E13"/>
    <w:rsid w:val="00E077D3"/>
    <w:rsid w:val="00E12309"/>
    <w:rsid w:val="00E14810"/>
    <w:rsid w:val="00E1700E"/>
    <w:rsid w:val="00E177D4"/>
    <w:rsid w:val="00E219B8"/>
    <w:rsid w:val="00E243BF"/>
    <w:rsid w:val="00E24DCD"/>
    <w:rsid w:val="00E265D0"/>
    <w:rsid w:val="00E308A2"/>
    <w:rsid w:val="00E33D42"/>
    <w:rsid w:val="00E376B0"/>
    <w:rsid w:val="00E43C0C"/>
    <w:rsid w:val="00E50C48"/>
    <w:rsid w:val="00E6581F"/>
    <w:rsid w:val="00E703FF"/>
    <w:rsid w:val="00E74624"/>
    <w:rsid w:val="00E9269A"/>
    <w:rsid w:val="00EA28F3"/>
    <w:rsid w:val="00EA3BDF"/>
    <w:rsid w:val="00EA4555"/>
    <w:rsid w:val="00EA4771"/>
    <w:rsid w:val="00EA6BDD"/>
    <w:rsid w:val="00EB0011"/>
    <w:rsid w:val="00EB17F7"/>
    <w:rsid w:val="00EB1DFD"/>
    <w:rsid w:val="00EB574B"/>
    <w:rsid w:val="00EB5FCB"/>
    <w:rsid w:val="00EC437B"/>
    <w:rsid w:val="00EC5829"/>
    <w:rsid w:val="00ED2258"/>
    <w:rsid w:val="00EE0A66"/>
    <w:rsid w:val="00EE435F"/>
    <w:rsid w:val="00EF12F2"/>
    <w:rsid w:val="00EF46AE"/>
    <w:rsid w:val="00F057CC"/>
    <w:rsid w:val="00F1074B"/>
    <w:rsid w:val="00F14610"/>
    <w:rsid w:val="00F17B0B"/>
    <w:rsid w:val="00F17C5A"/>
    <w:rsid w:val="00F23F76"/>
    <w:rsid w:val="00F26461"/>
    <w:rsid w:val="00F308FF"/>
    <w:rsid w:val="00F44A1C"/>
    <w:rsid w:val="00F572D1"/>
    <w:rsid w:val="00F73C7A"/>
    <w:rsid w:val="00F768D8"/>
    <w:rsid w:val="00F77D28"/>
    <w:rsid w:val="00F85DA2"/>
    <w:rsid w:val="00F91746"/>
    <w:rsid w:val="00F93FFA"/>
    <w:rsid w:val="00F95450"/>
    <w:rsid w:val="00F95A03"/>
    <w:rsid w:val="00FA0895"/>
    <w:rsid w:val="00FA0896"/>
    <w:rsid w:val="00FA2B5D"/>
    <w:rsid w:val="00FA5D5C"/>
    <w:rsid w:val="00FC0BC6"/>
    <w:rsid w:val="00FC3892"/>
    <w:rsid w:val="00FC478F"/>
    <w:rsid w:val="00FD0606"/>
    <w:rsid w:val="00FD0ACB"/>
    <w:rsid w:val="00FD3606"/>
    <w:rsid w:val="00FD4B96"/>
    <w:rsid w:val="00FD5080"/>
    <w:rsid w:val="00FD7FB0"/>
    <w:rsid w:val="00FE05CE"/>
    <w:rsid w:val="00FE0FA1"/>
    <w:rsid w:val="00FE4A11"/>
    <w:rsid w:val="00FE6175"/>
    <w:rsid w:val="00FF3BA8"/>
    <w:rsid w:val="00FF438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BFA6FE5"/>
  <w15:docId w15:val="{613270A6-8A00-4ADA-86CC-AFC5AADDD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120"/>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4"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5D2D4F"/>
  </w:style>
  <w:style w:type="paragraph" w:styleId="berschrift1">
    <w:name w:val="heading 1"/>
    <w:basedOn w:val="Standard"/>
    <w:next w:val="Standard"/>
    <w:link w:val="berschrift1Zchn"/>
    <w:qFormat/>
    <w:rsid w:val="004D2768"/>
    <w:pPr>
      <w:keepNext/>
      <w:keepLines/>
      <w:numPr>
        <w:numId w:val="1"/>
      </w:numPr>
      <w:spacing w:before="120" w:after="60"/>
      <w:outlineLvl w:val="0"/>
    </w:pPr>
    <w:rPr>
      <w:rFonts w:asciiTheme="majorHAnsi" w:eastAsiaTheme="majorEastAsia" w:hAnsiTheme="majorHAnsi" w:cstheme="majorBidi"/>
      <w:b/>
      <w:bCs/>
      <w:sz w:val="28"/>
      <w:szCs w:val="28"/>
    </w:rPr>
  </w:style>
  <w:style w:type="paragraph" w:styleId="berschrift2">
    <w:name w:val="heading 2"/>
    <w:basedOn w:val="Standard"/>
    <w:next w:val="Standard"/>
    <w:link w:val="berschrift2Zchn"/>
    <w:qFormat/>
    <w:rsid w:val="00CE0E41"/>
    <w:pPr>
      <w:keepNext/>
      <w:keepLines/>
      <w:numPr>
        <w:ilvl w:val="1"/>
        <w:numId w:val="1"/>
      </w:numPr>
      <w:spacing w:before="120" w:after="60"/>
      <w:outlineLvl w:val="1"/>
    </w:pPr>
    <w:rPr>
      <w:rFonts w:asciiTheme="majorHAnsi" w:eastAsiaTheme="majorEastAsia" w:hAnsiTheme="majorHAnsi" w:cstheme="majorBidi"/>
      <w:b/>
      <w:bCs/>
      <w:sz w:val="24"/>
      <w:szCs w:val="26"/>
    </w:rPr>
  </w:style>
  <w:style w:type="paragraph" w:styleId="berschrift3">
    <w:name w:val="heading 3"/>
    <w:basedOn w:val="Standard"/>
    <w:next w:val="Standard"/>
    <w:link w:val="berschrift3Zchn"/>
    <w:qFormat/>
    <w:rsid w:val="004D2768"/>
    <w:pPr>
      <w:keepNext/>
      <w:keepLines/>
      <w:numPr>
        <w:ilvl w:val="2"/>
        <w:numId w:val="1"/>
      </w:numPr>
      <w:spacing w:before="120" w:after="60"/>
      <w:outlineLvl w:val="2"/>
    </w:pPr>
    <w:rPr>
      <w:rFonts w:asciiTheme="majorHAnsi" w:eastAsiaTheme="majorEastAsia" w:hAnsiTheme="majorHAnsi" w:cstheme="majorBidi"/>
      <w:b/>
      <w:bCs/>
    </w:rPr>
  </w:style>
  <w:style w:type="paragraph" w:styleId="berschrift4">
    <w:name w:val="heading 4"/>
    <w:basedOn w:val="Standard"/>
    <w:next w:val="Standard"/>
    <w:link w:val="berschrift4Zchn"/>
    <w:qFormat/>
    <w:rsid w:val="00321F80"/>
    <w:pPr>
      <w:keepNext/>
      <w:keepLines/>
      <w:spacing w:before="120" w:after="60"/>
      <w:outlineLvl w:val="3"/>
    </w:pPr>
    <w:rPr>
      <w:rFonts w:asciiTheme="majorHAnsi" w:eastAsiaTheme="majorEastAsia" w:hAnsiTheme="majorHAnsi" w:cstheme="majorBidi"/>
      <w:b/>
      <w:bCs/>
      <w:iCs/>
    </w:rPr>
  </w:style>
  <w:style w:type="paragraph" w:styleId="berschrift5">
    <w:name w:val="heading 5"/>
    <w:basedOn w:val="Standard"/>
    <w:next w:val="Standard"/>
    <w:link w:val="berschrift5Zchn"/>
    <w:semiHidden/>
    <w:qFormat/>
    <w:rsid w:val="004D2768"/>
    <w:pPr>
      <w:keepNext/>
      <w:keepLines/>
      <w:numPr>
        <w:ilvl w:val="4"/>
        <w:numId w:val="1"/>
      </w:numPr>
      <w:spacing w:before="200" w:after="0"/>
      <w:outlineLvl w:val="4"/>
    </w:pPr>
    <w:rPr>
      <w:rFonts w:asciiTheme="majorHAnsi" w:eastAsiaTheme="majorEastAsia" w:hAnsiTheme="majorHAnsi" w:cstheme="majorBidi"/>
      <w:color w:val="1E2A43" w:themeColor="accent1" w:themeShade="7F"/>
    </w:rPr>
  </w:style>
  <w:style w:type="paragraph" w:styleId="berschrift6">
    <w:name w:val="heading 6"/>
    <w:basedOn w:val="Standard"/>
    <w:next w:val="Standard"/>
    <w:link w:val="berschrift6Zchn"/>
    <w:qFormat/>
    <w:rsid w:val="004D2768"/>
    <w:pPr>
      <w:keepNext/>
      <w:keepLines/>
      <w:numPr>
        <w:ilvl w:val="5"/>
        <w:numId w:val="1"/>
      </w:numPr>
      <w:spacing w:before="200" w:after="0"/>
      <w:outlineLvl w:val="5"/>
    </w:pPr>
    <w:rPr>
      <w:rFonts w:asciiTheme="majorHAnsi" w:eastAsiaTheme="majorEastAsia" w:hAnsiTheme="majorHAnsi" w:cstheme="majorBidi"/>
      <w:i/>
      <w:iCs/>
      <w:color w:val="1E2A43" w:themeColor="accent1" w:themeShade="7F"/>
    </w:rPr>
  </w:style>
  <w:style w:type="paragraph" w:styleId="berschrift7">
    <w:name w:val="heading 7"/>
    <w:basedOn w:val="Standard"/>
    <w:next w:val="Standard"/>
    <w:link w:val="berschrift7Zchn"/>
    <w:semiHidden/>
    <w:qFormat/>
    <w:rsid w:val="004D2768"/>
    <w:pPr>
      <w:keepNext/>
      <w:keepLines/>
      <w:numPr>
        <w:ilvl w:val="6"/>
        <w:numId w:val="1"/>
      </w:numPr>
      <w:spacing w:before="200" w:after="0"/>
      <w:outlineLvl w:val="6"/>
    </w:pPr>
    <w:rPr>
      <w:rFonts w:asciiTheme="majorHAnsi" w:eastAsiaTheme="majorEastAsia" w:hAnsiTheme="majorHAnsi" w:cstheme="majorBidi"/>
      <w:i/>
      <w:iCs/>
      <w:color w:val="5B79B6" w:themeColor="text1" w:themeTint="BF"/>
    </w:rPr>
  </w:style>
  <w:style w:type="paragraph" w:styleId="berschrift8">
    <w:name w:val="heading 8"/>
    <w:basedOn w:val="Standard"/>
    <w:next w:val="Standard"/>
    <w:link w:val="berschrift8Zchn"/>
    <w:semiHidden/>
    <w:qFormat/>
    <w:rsid w:val="004D2768"/>
    <w:pPr>
      <w:keepNext/>
      <w:keepLines/>
      <w:numPr>
        <w:ilvl w:val="7"/>
        <w:numId w:val="1"/>
      </w:numPr>
      <w:spacing w:before="200" w:after="0"/>
      <w:outlineLvl w:val="7"/>
    </w:pPr>
    <w:rPr>
      <w:rFonts w:asciiTheme="majorHAnsi" w:eastAsiaTheme="majorEastAsia" w:hAnsiTheme="majorHAnsi" w:cstheme="majorBidi"/>
      <w:color w:val="5B79B6" w:themeColor="text1" w:themeTint="BF"/>
      <w:sz w:val="20"/>
      <w:szCs w:val="20"/>
    </w:rPr>
  </w:style>
  <w:style w:type="paragraph" w:styleId="berschrift9">
    <w:name w:val="heading 9"/>
    <w:basedOn w:val="Standard"/>
    <w:next w:val="Standard"/>
    <w:link w:val="berschrift9Zchn"/>
    <w:semiHidden/>
    <w:qFormat/>
    <w:rsid w:val="004D2768"/>
    <w:pPr>
      <w:keepNext/>
      <w:keepLines/>
      <w:numPr>
        <w:ilvl w:val="8"/>
        <w:numId w:val="1"/>
      </w:numPr>
      <w:spacing w:before="200" w:after="0"/>
      <w:outlineLvl w:val="8"/>
    </w:pPr>
    <w:rPr>
      <w:rFonts w:asciiTheme="majorHAnsi" w:eastAsiaTheme="majorEastAsia" w:hAnsiTheme="majorHAnsi" w:cstheme="majorBidi"/>
      <w:i/>
      <w:iCs/>
      <w:color w:val="5B79B6"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3C4580"/>
    <w:pPr>
      <w:spacing w:after="0"/>
    </w:pPr>
  </w:style>
  <w:style w:type="paragraph" w:customStyle="1" w:styleId="TitelBetreff11pt">
    <w:name w:val="Titel Betreff 11pt"/>
    <w:basedOn w:val="Standard"/>
    <w:uiPriority w:val="3"/>
    <w:qFormat/>
    <w:rsid w:val="003C4580"/>
    <w:pPr>
      <w:spacing w:before="120" w:after="60"/>
    </w:pPr>
    <w:rPr>
      <w:b/>
    </w:rPr>
  </w:style>
  <w:style w:type="paragraph" w:styleId="Titel">
    <w:name w:val="Title"/>
    <w:basedOn w:val="Standard"/>
    <w:next w:val="Standard"/>
    <w:link w:val="TitelZchn"/>
    <w:uiPriority w:val="4"/>
    <w:qFormat/>
    <w:rsid w:val="00245BC0"/>
    <w:pPr>
      <w:spacing w:before="120" w:after="60"/>
      <w:contextualSpacing/>
    </w:pPr>
    <w:rPr>
      <w:rFonts w:asciiTheme="majorHAnsi" w:eastAsiaTheme="majorEastAsia" w:hAnsiTheme="majorHAnsi" w:cstheme="majorBidi"/>
      <w:b/>
      <w:color w:val="000000" w:themeColor="text2" w:themeShade="BF"/>
      <w:kern w:val="28"/>
      <w:sz w:val="32"/>
      <w:szCs w:val="52"/>
    </w:rPr>
  </w:style>
  <w:style w:type="character" w:customStyle="1" w:styleId="TitelZchn">
    <w:name w:val="Titel Zchn"/>
    <w:basedOn w:val="Absatz-Standardschriftart"/>
    <w:link w:val="Titel"/>
    <w:uiPriority w:val="4"/>
    <w:rsid w:val="00245BC0"/>
    <w:rPr>
      <w:rFonts w:asciiTheme="majorHAnsi" w:eastAsiaTheme="majorEastAsia" w:hAnsiTheme="majorHAnsi" w:cstheme="majorBidi"/>
      <w:b/>
      <w:color w:val="000000" w:themeColor="text2" w:themeShade="BF"/>
      <w:kern w:val="28"/>
      <w:sz w:val="32"/>
      <w:szCs w:val="52"/>
    </w:rPr>
  </w:style>
  <w:style w:type="paragraph" w:styleId="Untertitel">
    <w:name w:val="Subtitle"/>
    <w:basedOn w:val="Standard"/>
    <w:next w:val="Standard"/>
    <w:link w:val="UntertitelZchn"/>
    <w:uiPriority w:val="5"/>
    <w:qFormat/>
    <w:rsid w:val="00CE0E41"/>
    <w:pPr>
      <w:numPr>
        <w:ilvl w:val="1"/>
      </w:numPr>
      <w:spacing w:before="120" w:after="60"/>
    </w:pPr>
    <w:rPr>
      <w:rFonts w:asciiTheme="majorHAnsi" w:eastAsiaTheme="majorEastAsia" w:hAnsiTheme="majorHAnsi" w:cstheme="majorBidi"/>
      <w:b/>
      <w:iCs/>
      <w:sz w:val="26"/>
      <w:szCs w:val="24"/>
    </w:rPr>
  </w:style>
  <w:style w:type="character" w:customStyle="1" w:styleId="UntertitelZchn">
    <w:name w:val="Untertitel Zchn"/>
    <w:basedOn w:val="Absatz-Standardschriftart"/>
    <w:link w:val="Untertitel"/>
    <w:uiPriority w:val="5"/>
    <w:rsid w:val="00CE0E41"/>
    <w:rPr>
      <w:rFonts w:asciiTheme="majorHAnsi" w:eastAsiaTheme="majorEastAsia" w:hAnsiTheme="majorHAnsi" w:cstheme="majorBidi"/>
      <w:b/>
      <w:iCs/>
      <w:sz w:val="26"/>
      <w:szCs w:val="24"/>
    </w:rPr>
  </w:style>
  <w:style w:type="paragraph" w:customStyle="1" w:styleId="Aufzhlungszeichenfr1Ebene">
    <w:name w:val="Aufzählungszeichen für 1 Ebene"/>
    <w:basedOn w:val="Standard"/>
    <w:uiPriority w:val="2"/>
    <w:qFormat/>
    <w:rsid w:val="009407BF"/>
    <w:pPr>
      <w:numPr>
        <w:numId w:val="5"/>
      </w:numPr>
      <w:ind w:left="426" w:hanging="284"/>
      <w:contextualSpacing/>
    </w:pPr>
  </w:style>
  <w:style w:type="character" w:customStyle="1" w:styleId="berschrift1Zchn">
    <w:name w:val="Überschrift 1 Zchn"/>
    <w:basedOn w:val="Absatz-Standardschriftart"/>
    <w:link w:val="berschrift1"/>
    <w:rsid w:val="004D2768"/>
    <w:rPr>
      <w:rFonts w:asciiTheme="majorHAnsi" w:eastAsiaTheme="majorEastAsia" w:hAnsiTheme="majorHAnsi" w:cstheme="majorBidi"/>
      <w:b/>
      <w:bCs/>
      <w:sz w:val="28"/>
      <w:szCs w:val="28"/>
    </w:rPr>
  </w:style>
  <w:style w:type="character" w:customStyle="1" w:styleId="berschrift2Zchn">
    <w:name w:val="Überschrift 2 Zchn"/>
    <w:basedOn w:val="Absatz-Standardschriftart"/>
    <w:link w:val="berschrift2"/>
    <w:rsid w:val="00CE0E41"/>
    <w:rPr>
      <w:rFonts w:asciiTheme="majorHAnsi" w:eastAsiaTheme="majorEastAsia" w:hAnsiTheme="majorHAnsi" w:cstheme="majorBidi"/>
      <w:b/>
      <w:bCs/>
      <w:sz w:val="24"/>
      <w:szCs w:val="26"/>
    </w:rPr>
  </w:style>
  <w:style w:type="character" w:customStyle="1" w:styleId="berschrift3Zchn">
    <w:name w:val="Überschrift 3 Zchn"/>
    <w:basedOn w:val="Absatz-Standardschriftart"/>
    <w:link w:val="berschrift3"/>
    <w:rsid w:val="00321F80"/>
    <w:rPr>
      <w:rFonts w:asciiTheme="majorHAnsi" w:eastAsiaTheme="majorEastAsia" w:hAnsiTheme="majorHAnsi" w:cstheme="majorBidi"/>
      <w:b/>
      <w:bCs/>
    </w:rPr>
  </w:style>
  <w:style w:type="character" w:customStyle="1" w:styleId="berschrift4Zchn">
    <w:name w:val="Überschrift 4 Zchn"/>
    <w:basedOn w:val="Absatz-Standardschriftart"/>
    <w:link w:val="berschrift4"/>
    <w:rsid w:val="00321F80"/>
    <w:rPr>
      <w:rFonts w:asciiTheme="majorHAnsi" w:eastAsiaTheme="majorEastAsia" w:hAnsiTheme="majorHAnsi" w:cstheme="majorBidi"/>
      <w:b/>
      <w:bCs/>
      <w:iCs/>
    </w:rPr>
  </w:style>
  <w:style w:type="character" w:customStyle="1" w:styleId="berschrift5Zchn">
    <w:name w:val="Überschrift 5 Zchn"/>
    <w:basedOn w:val="Absatz-Standardschriftart"/>
    <w:link w:val="berschrift5"/>
    <w:semiHidden/>
    <w:rsid w:val="00321F80"/>
    <w:rPr>
      <w:rFonts w:asciiTheme="majorHAnsi" w:eastAsiaTheme="majorEastAsia" w:hAnsiTheme="majorHAnsi" w:cstheme="majorBidi"/>
      <w:color w:val="1E2A43" w:themeColor="accent1" w:themeShade="7F"/>
    </w:rPr>
  </w:style>
  <w:style w:type="character" w:customStyle="1" w:styleId="berschrift6Zchn">
    <w:name w:val="Überschrift 6 Zchn"/>
    <w:basedOn w:val="Absatz-Standardschriftart"/>
    <w:link w:val="berschrift6"/>
    <w:rsid w:val="00321F80"/>
    <w:rPr>
      <w:rFonts w:asciiTheme="majorHAnsi" w:eastAsiaTheme="majorEastAsia" w:hAnsiTheme="majorHAnsi" w:cstheme="majorBidi"/>
      <w:i/>
      <w:iCs/>
      <w:color w:val="1E2A43" w:themeColor="accent1" w:themeShade="7F"/>
    </w:rPr>
  </w:style>
  <w:style w:type="character" w:customStyle="1" w:styleId="berschrift7Zchn">
    <w:name w:val="Überschrift 7 Zchn"/>
    <w:basedOn w:val="Absatz-Standardschriftart"/>
    <w:link w:val="berschrift7"/>
    <w:semiHidden/>
    <w:rsid w:val="00321F80"/>
    <w:rPr>
      <w:rFonts w:asciiTheme="majorHAnsi" w:eastAsiaTheme="majorEastAsia" w:hAnsiTheme="majorHAnsi" w:cstheme="majorBidi"/>
      <w:i/>
      <w:iCs/>
      <w:color w:val="5B79B6" w:themeColor="text1" w:themeTint="BF"/>
    </w:rPr>
  </w:style>
  <w:style w:type="character" w:customStyle="1" w:styleId="berschrift8Zchn">
    <w:name w:val="Überschrift 8 Zchn"/>
    <w:basedOn w:val="Absatz-Standardschriftart"/>
    <w:link w:val="berschrift8"/>
    <w:semiHidden/>
    <w:rsid w:val="00321F80"/>
    <w:rPr>
      <w:rFonts w:asciiTheme="majorHAnsi" w:eastAsiaTheme="majorEastAsia" w:hAnsiTheme="majorHAnsi" w:cstheme="majorBidi"/>
      <w:color w:val="5B79B6" w:themeColor="text1" w:themeTint="BF"/>
      <w:sz w:val="20"/>
      <w:szCs w:val="20"/>
    </w:rPr>
  </w:style>
  <w:style w:type="character" w:customStyle="1" w:styleId="berschrift9Zchn">
    <w:name w:val="Überschrift 9 Zchn"/>
    <w:basedOn w:val="Absatz-Standardschriftart"/>
    <w:link w:val="berschrift9"/>
    <w:semiHidden/>
    <w:rsid w:val="00321F80"/>
    <w:rPr>
      <w:rFonts w:asciiTheme="majorHAnsi" w:eastAsiaTheme="majorEastAsia" w:hAnsiTheme="majorHAnsi" w:cstheme="majorBidi"/>
      <w:i/>
      <w:iCs/>
      <w:color w:val="5B79B6" w:themeColor="text1" w:themeTint="BF"/>
      <w:sz w:val="20"/>
      <w:szCs w:val="20"/>
    </w:rPr>
  </w:style>
  <w:style w:type="paragraph" w:styleId="Listenabsatz">
    <w:name w:val="List Paragraph"/>
    <w:basedOn w:val="Standard"/>
    <w:uiPriority w:val="34"/>
    <w:qFormat/>
    <w:rsid w:val="004D2768"/>
    <w:pPr>
      <w:contextualSpacing/>
    </w:pPr>
  </w:style>
  <w:style w:type="table" w:styleId="Tabellenraster">
    <w:name w:val="Table Grid"/>
    <w:basedOn w:val="NormaleTabelle"/>
    <w:rsid w:val="00A56EB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MHTabelleohneRahmenlinien">
    <w:name w:val="FMH Tabelle ohne Rahmenlinien"/>
    <w:basedOn w:val="NormaleTabelle"/>
    <w:uiPriority w:val="99"/>
    <w:rsid w:val="00A56EB6"/>
    <w:pPr>
      <w:spacing w:after="0"/>
    </w:pPr>
    <w:tblPr>
      <w:tblCellMar>
        <w:left w:w="0" w:type="dxa"/>
        <w:right w:w="0" w:type="dxa"/>
      </w:tblCellMar>
    </w:tblPr>
  </w:style>
  <w:style w:type="table" w:customStyle="1" w:styleId="FMHRahmenlinienblau">
    <w:name w:val="FMH Rahmenlinien blau"/>
    <w:basedOn w:val="NormaleTabelle"/>
    <w:uiPriority w:val="99"/>
    <w:rsid w:val="00A56EB6"/>
    <w:pPr>
      <w:spacing w:after="0"/>
    </w:pPr>
    <w:tblPr>
      <w:tblBorders>
        <w:top w:val="single" w:sz="8" w:space="0" w:color="3C5587" w:themeColor="accent1"/>
        <w:left w:val="single" w:sz="8" w:space="0" w:color="3C5587" w:themeColor="accent1"/>
        <w:bottom w:val="single" w:sz="8" w:space="0" w:color="3C5587" w:themeColor="accent1"/>
        <w:right w:val="single" w:sz="8" w:space="0" w:color="3C5587" w:themeColor="accent1"/>
        <w:insideH w:val="single" w:sz="8" w:space="0" w:color="3C5587" w:themeColor="accent1"/>
        <w:insideV w:val="single" w:sz="8" w:space="0" w:color="3C5587" w:themeColor="accent1"/>
      </w:tblBorders>
    </w:tblPr>
  </w:style>
  <w:style w:type="table" w:styleId="HelleListe">
    <w:name w:val="Light List"/>
    <w:basedOn w:val="NormaleTabelle"/>
    <w:uiPriority w:val="61"/>
    <w:rsid w:val="00A56EB6"/>
    <w:pPr>
      <w:spacing w:after="0"/>
    </w:pPr>
    <w:tblPr>
      <w:tblStyleRowBandSize w:val="1"/>
      <w:tblStyleColBandSize w:val="1"/>
      <w:tblBorders>
        <w:top w:val="single" w:sz="8" w:space="0" w:color="3C5587" w:themeColor="text1"/>
        <w:left w:val="single" w:sz="8" w:space="0" w:color="3C5587" w:themeColor="text1"/>
        <w:bottom w:val="single" w:sz="8" w:space="0" w:color="3C5587" w:themeColor="text1"/>
        <w:right w:val="single" w:sz="8" w:space="0" w:color="3C5587" w:themeColor="text1"/>
      </w:tblBorders>
    </w:tblPr>
    <w:tblStylePr w:type="firstRow">
      <w:pPr>
        <w:spacing w:before="0" w:after="0" w:line="240" w:lineRule="auto"/>
      </w:pPr>
      <w:rPr>
        <w:b/>
        <w:bCs/>
        <w:color w:val="FFFFFF" w:themeColor="background1"/>
      </w:rPr>
      <w:tblPr/>
      <w:tcPr>
        <w:shd w:val="clear" w:color="auto" w:fill="3C5587" w:themeFill="text1"/>
      </w:tcPr>
    </w:tblStylePr>
    <w:tblStylePr w:type="lastRow">
      <w:pPr>
        <w:spacing w:before="0" w:after="0" w:line="240" w:lineRule="auto"/>
      </w:pPr>
      <w:rPr>
        <w:b/>
        <w:bCs/>
      </w:rPr>
      <w:tblPr/>
      <w:tcPr>
        <w:tcBorders>
          <w:top w:val="double" w:sz="6" w:space="0" w:color="3C5587" w:themeColor="text1"/>
          <w:left w:val="single" w:sz="8" w:space="0" w:color="3C5587" w:themeColor="text1"/>
          <w:bottom w:val="single" w:sz="8" w:space="0" w:color="3C5587" w:themeColor="text1"/>
          <w:right w:val="single" w:sz="8" w:space="0" w:color="3C5587" w:themeColor="text1"/>
        </w:tcBorders>
      </w:tcPr>
    </w:tblStylePr>
    <w:tblStylePr w:type="firstCol">
      <w:rPr>
        <w:b/>
        <w:bCs/>
      </w:rPr>
    </w:tblStylePr>
    <w:tblStylePr w:type="lastCol">
      <w:rPr>
        <w:b/>
        <w:bCs/>
      </w:rPr>
    </w:tblStylePr>
    <w:tblStylePr w:type="band1Vert">
      <w:tblPr/>
      <w:tcPr>
        <w:tcBorders>
          <w:top w:val="single" w:sz="8" w:space="0" w:color="3C5587" w:themeColor="text1"/>
          <w:left w:val="single" w:sz="8" w:space="0" w:color="3C5587" w:themeColor="text1"/>
          <w:bottom w:val="single" w:sz="8" w:space="0" w:color="3C5587" w:themeColor="text1"/>
          <w:right w:val="single" w:sz="8" w:space="0" w:color="3C5587" w:themeColor="text1"/>
        </w:tcBorders>
      </w:tcPr>
    </w:tblStylePr>
    <w:tblStylePr w:type="band1Horz">
      <w:tblPr/>
      <w:tcPr>
        <w:tcBorders>
          <w:top w:val="single" w:sz="8" w:space="0" w:color="3C5587" w:themeColor="text1"/>
          <w:left w:val="single" w:sz="8" w:space="0" w:color="3C5587" w:themeColor="text1"/>
          <w:bottom w:val="single" w:sz="8" w:space="0" w:color="3C5587" w:themeColor="text1"/>
          <w:right w:val="single" w:sz="8" w:space="0" w:color="3C5587" w:themeColor="text1"/>
        </w:tcBorders>
      </w:tcPr>
    </w:tblStylePr>
  </w:style>
  <w:style w:type="table" w:styleId="HelleListe-Akzent1">
    <w:name w:val="Light List Accent 1"/>
    <w:basedOn w:val="NormaleTabelle"/>
    <w:uiPriority w:val="61"/>
    <w:rsid w:val="00A56EB6"/>
    <w:pPr>
      <w:spacing w:after="0"/>
    </w:pPr>
    <w:tblPr>
      <w:tblStyleRowBandSize w:val="1"/>
      <w:tblStyleColBandSize w:val="1"/>
      <w:tblBorders>
        <w:top w:val="single" w:sz="8" w:space="0" w:color="3C5587" w:themeColor="accent1"/>
        <w:left w:val="single" w:sz="8" w:space="0" w:color="3C5587" w:themeColor="accent1"/>
        <w:bottom w:val="single" w:sz="8" w:space="0" w:color="3C5587" w:themeColor="accent1"/>
        <w:right w:val="single" w:sz="8" w:space="0" w:color="3C5587" w:themeColor="accent1"/>
      </w:tblBorders>
    </w:tblPr>
    <w:tblStylePr w:type="firstRow">
      <w:pPr>
        <w:spacing w:before="0" w:after="0" w:line="240" w:lineRule="auto"/>
      </w:pPr>
      <w:rPr>
        <w:b/>
        <w:bCs/>
        <w:color w:val="FFFFFF" w:themeColor="background1"/>
      </w:rPr>
      <w:tblPr/>
      <w:tcPr>
        <w:shd w:val="clear" w:color="auto" w:fill="3C5587" w:themeFill="accent1"/>
      </w:tcPr>
    </w:tblStylePr>
    <w:tblStylePr w:type="lastRow">
      <w:pPr>
        <w:spacing w:before="0" w:after="0" w:line="240" w:lineRule="auto"/>
      </w:pPr>
      <w:rPr>
        <w:b/>
        <w:bCs/>
      </w:rPr>
      <w:tblPr/>
      <w:tcPr>
        <w:tcBorders>
          <w:top w:val="double" w:sz="6" w:space="0" w:color="3C5587" w:themeColor="accent1"/>
          <w:left w:val="single" w:sz="8" w:space="0" w:color="3C5587" w:themeColor="accent1"/>
          <w:bottom w:val="single" w:sz="8" w:space="0" w:color="3C5587" w:themeColor="accent1"/>
          <w:right w:val="single" w:sz="8" w:space="0" w:color="3C5587" w:themeColor="accent1"/>
        </w:tcBorders>
      </w:tcPr>
    </w:tblStylePr>
    <w:tblStylePr w:type="firstCol">
      <w:rPr>
        <w:b/>
        <w:bCs/>
      </w:rPr>
    </w:tblStylePr>
    <w:tblStylePr w:type="lastCol">
      <w:rPr>
        <w:b/>
        <w:bCs/>
      </w:rPr>
    </w:tblStylePr>
    <w:tblStylePr w:type="band1Vert">
      <w:tblPr/>
      <w:tcPr>
        <w:tcBorders>
          <w:top w:val="single" w:sz="8" w:space="0" w:color="3C5587" w:themeColor="accent1"/>
          <w:left w:val="single" w:sz="8" w:space="0" w:color="3C5587" w:themeColor="accent1"/>
          <w:bottom w:val="single" w:sz="8" w:space="0" w:color="3C5587" w:themeColor="accent1"/>
          <w:right w:val="single" w:sz="8" w:space="0" w:color="3C5587" w:themeColor="accent1"/>
        </w:tcBorders>
      </w:tcPr>
    </w:tblStylePr>
    <w:tblStylePr w:type="band1Horz">
      <w:tblPr/>
      <w:tcPr>
        <w:tcBorders>
          <w:top w:val="single" w:sz="8" w:space="0" w:color="3C5587" w:themeColor="accent1"/>
          <w:left w:val="single" w:sz="8" w:space="0" w:color="3C5587" w:themeColor="accent1"/>
          <w:bottom w:val="single" w:sz="8" w:space="0" w:color="3C5587" w:themeColor="accent1"/>
          <w:right w:val="single" w:sz="8" w:space="0" w:color="3C5587" w:themeColor="accent1"/>
        </w:tcBorders>
      </w:tcPr>
    </w:tblStylePr>
  </w:style>
  <w:style w:type="table" w:styleId="HelleListe-Akzent3">
    <w:name w:val="Light List Accent 3"/>
    <w:basedOn w:val="NormaleTabelle"/>
    <w:uiPriority w:val="61"/>
    <w:rsid w:val="00A56EB6"/>
    <w:pPr>
      <w:spacing w:after="0"/>
    </w:pPr>
    <w:tblPr>
      <w:tblStyleRowBandSize w:val="1"/>
      <w:tblStyleColBandSize w:val="1"/>
      <w:tblBorders>
        <w:top w:val="single" w:sz="8" w:space="0" w:color="556473" w:themeColor="accent3"/>
        <w:left w:val="single" w:sz="8" w:space="0" w:color="556473" w:themeColor="accent3"/>
        <w:bottom w:val="single" w:sz="8" w:space="0" w:color="556473" w:themeColor="accent3"/>
        <w:right w:val="single" w:sz="8" w:space="0" w:color="556473" w:themeColor="accent3"/>
      </w:tblBorders>
    </w:tblPr>
    <w:tblStylePr w:type="firstRow">
      <w:pPr>
        <w:spacing w:before="0" w:after="0" w:line="240" w:lineRule="auto"/>
      </w:pPr>
      <w:rPr>
        <w:b/>
        <w:bCs/>
        <w:color w:val="FFFFFF" w:themeColor="background1"/>
      </w:rPr>
      <w:tblPr/>
      <w:tcPr>
        <w:shd w:val="clear" w:color="auto" w:fill="556473" w:themeFill="accent3"/>
      </w:tcPr>
    </w:tblStylePr>
    <w:tblStylePr w:type="lastRow">
      <w:pPr>
        <w:spacing w:before="0" w:after="0" w:line="240" w:lineRule="auto"/>
      </w:pPr>
      <w:rPr>
        <w:b/>
        <w:bCs/>
      </w:rPr>
      <w:tblPr/>
      <w:tcPr>
        <w:tcBorders>
          <w:top w:val="double" w:sz="6" w:space="0" w:color="556473" w:themeColor="accent3"/>
          <w:left w:val="single" w:sz="8" w:space="0" w:color="556473" w:themeColor="accent3"/>
          <w:bottom w:val="single" w:sz="8" w:space="0" w:color="556473" w:themeColor="accent3"/>
          <w:right w:val="single" w:sz="8" w:space="0" w:color="556473" w:themeColor="accent3"/>
        </w:tcBorders>
      </w:tcPr>
    </w:tblStylePr>
    <w:tblStylePr w:type="firstCol">
      <w:rPr>
        <w:b/>
        <w:bCs/>
      </w:rPr>
    </w:tblStylePr>
    <w:tblStylePr w:type="lastCol">
      <w:rPr>
        <w:b/>
        <w:bCs/>
      </w:rPr>
    </w:tblStylePr>
    <w:tblStylePr w:type="band1Vert">
      <w:tblPr/>
      <w:tcPr>
        <w:tcBorders>
          <w:top w:val="single" w:sz="8" w:space="0" w:color="556473" w:themeColor="accent3"/>
          <w:left w:val="single" w:sz="8" w:space="0" w:color="556473" w:themeColor="accent3"/>
          <w:bottom w:val="single" w:sz="8" w:space="0" w:color="556473" w:themeColor="accent3"/>
          <w:right w:val="single" w:sz="8" w:space="0" w:color="556473" w:themeColor="accent3"/>
        </w:tcBorders>
      </w:tcPr>
    </w:tblStylePr>
    <w:tblStylePr w:type="band1Horz">
      <w:tblPr/>
      <w:tcPr>
        <w:tcBorders>
          <w:top w:val="single" w:sz="8" w:space="0" w:color="556473" w:themeColor="accent3"/>
          <w:left w:val="single" w:sz="8" w:space="0" w:color="556473" w:themeColor="accent3"/>
          <w:bottom w:val="single" w:sz="8" w:space="0" w:color="556473" w:themeColor="accent3"/>
          <w:right w:val="single" w:sz="8" w:space="0" w:color="556473" w:themeColor="accent3"/>
        </w:tcBorders>
      </w:tcPr>
    </w:tblStylePr>
  </w:style>
  <w:style w:type="table" w:styleId="HelleSchattierung-Akzent5">
    <w:name w:val="Light Shading Accent 5"/>
    <w:basedOn w:val="NormaleTabelle"/>
    <w:uiPriority w:val="60"/>
    <w:rsid w:val="00A56EB6"/>
    <w:pPr>
      <w:spacing w:after="0"/>
    </w:pPr>
    <w:rPr>
      <w:color w:val="797150" w:themeColor="accent5" w:themeShade="BF"/>
    </w:rPr>
    <w:tblPr>
      <w:tblStyleRowBandSize w:val="1"/>
      <w:tblStyleColBandSize w:val="1"/>
      <w:tblBorders>
        <w:top w:val="single" w:sz="8" w:space="0" w:color="A0966E" w:themeColor="accent5"/>
        <w:bottom w:val="single" w:sz="8" w:space="0" w:color="A0966E" w:themeColor="accent5"/>
      </w:tblBorders>
    </w:tblPr>
    <w:tblStylePr w:type="firstRow">
      <w:pPr>
        <w:spacing w:before="0" w:after="0" w:line="240" w:lineRule="auto"/>
      </w:pPr>
      <w:rPr>
        <w:b/>
        <w:bCs/>
      </w:rPr>
      <w:tblPr/>
      <w:tcPr>
        <w:tcBorders>
          <w:top w:val="single" w:sz="8" w:space="0" w:color="A0966E" w:themeColor="accent5"/>
          <w:left w:val="nil"/>
          <w:bottom w:val="single" w:sz="8" w:space="0" w:color="A0966E" w:themeColor="accent5"/>
          <w:right w:val="nil"/>
          <w:insideH w:val="nil"/>
          <w:insideV w:val="nil"/>
        </w:tcBorders>
      </w:tcPr>
    </w:tblStylePr>
    <w:tblStylePr w:type="lastRow">
      <w:pPr>
        <w:spacing w:before="0" w:after="0" w:line="240" w:lineRule="auto"/>
      </w:pPr>
      <w:rPr>
        <w:b/>
        <w:bCs/>
      </w:rPr>
      <w:tblPr/>
      <w:tcPr>
        <w:tcBorders>
          <w:top w:val="single" w:sz="8" w:space="0" w:color="A0966E" w:themeColor="accent5"/>
          <w:left w:val="nil"/>
          <w:bottom w:val="single" w:sz="8" w:space="0" w:color="A0966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5DB" w:themeFill="accent5" w:themeFillTint="3F"/>
      </w:tcPr>
    </w:tblStylePr>
    <w:tblStylePr w:type="band1Horz">
      <w:tblPr/>
      <w:tcPr>
        <w:tcBorders>
          <w:left w:val="nil"/>
          <w:right w:val="nil"/>
          <w:insideH w:val="nil"/>
          <w:insideV w:val="nil"/>
        </w:tcBorders>
        <w:shd w:val="clear" w:color="auto" w:fill="E7E5DB" w:themeFill="accent5" w:themeFillTint="3F"/>
      </w:tcPr>
    </w:tblStylePr>
  </w:style>
  <w:style w:type="numbering" w:customStyle="1" w:styleId="FMHNummerierunggegliedertauf3EbenenAltN">
    <w:name w:val="FMH Nummerierung gegliedert auf 3 Ebenen (Alt+N)"/>
    <w:uiPriority w:val="99"/>
    <w:rsid w:val="00D74E37"/>
    <w:pPr>
      <w:numPr>
        <w:numId w:val="2"/>
      </w:numPr>
    </w:pPr>
  </w:style>
  <w:style w:type="numbering" w:customStyle="1" w:styleId="FMHAufzhlunggegliedertauf3EbenenAltA">
    <w:name w:val="FMH Aufzählung gegliedert auf 3 Ebenen (Alt+A)"/>
    <w:uiPriority w:val="99"/>
    <w:rsid w:val="00D74E37"/>
    <w:pPr>
      <w:numPr>
        <w:numId w:val="3"/>
      </w:numPr>
    </w:pPr>
  </w:style>
  <w:style w:type="paragraph" w:customStyle="1" w:styleId="ABCAufzhlungfr1Ebene">
    <w:name w:val="ABC Aufzählung für 1 Ebene"/>
    <w:basedOn w:val="Standard"/>
    <w:uiPriority w:val="2"/>
    <w:qFormat/>
    <w:rsid w:val="009407BF"/>
    <w:pPr>
      <w:numPr>
        <w:numId w:val="4"/>
      </w:numPr>
      <w:ind w:left="426" w:hanging="284"/>
      <w:contextualSpacing/>
    </w:pPr>
  </w:style>
  <w:style w:type="character" w:styleId="Hyperlink">
    <w:name w:val="Hyperlink"/>
    <w:basedOn w:val="Absatz-Standardschriftart"/>
    <w:uiPriority w:val="99"/>
    <w:unhideWhenUsed/>
    <w:rsid w:val="00CE0E41"/>
    <w:rPr>
      <w:color w:val="3C5587" w:themeColor="hyperlink"/>
      <w:u w:val="single"/>
    </w:rPr>
  </w:style>
  <w:style w:type="paragraph" w:styleId="Verzeichnis1">
    <w:name w:val="toc 1"/>
    <w:basedOn w:val="Standard"/>
    <w:next w:val="Standard"/>
    <w:uiPriority w:val="39"/>
    <w:unhideWhenUsed/>
    <w:rsid w:val="00CE0E41"/>
    <w:pPr>
      <w:tabs>
        <w:tab w:val="right" w:leader="dot" w:pos="9072"/>
      </w:tabs>
      <w:ind w:left="454" w:right="567" w:hanging="454"/>
      <w:contextualSpacing/>
    </w:pPr>
    <w:rPr>
      <w:b/>
    </w:rPr>
  </w:style>
  <w:style w:type="paragraph" w:styleId="Verzeichnis2">
    <w:name w:val="toc 2"/>
    <w:basedOn w:val="Standard"/>
    <w:next w:val="Standard"/>
    <w:uiPriority w:val="39"/>
    <w:unhideWhenUsed/>
    <w:rsid w:val="00CE0E41"/>
    <w:pPr>
      <w:tabs>
        <w:tab w:val="right" w:leader="dot" w:pos="9072"/>
      </w:tabs>
      <w:spacing w:after="60"/>
      <w:ind w:left="1134" w:right="567" w:hanging="680"/>
      <w:contextualSpacing/>
    </w:pPr>
  </w:style>
  <w:style w:type="paragraph" w:styleId="Verzeichnis3">
    <w:name w:val="toc 3"/>
    <w:basedOn w:val="Standard"/>
    <w:next w:val="Standard"/>
    <w:uiPriority w:val="39"/>
    <w:unhideWhenUsed/>
    <w:rsid w:val="00CE0E41"/>
    <w:pPr>
      <w:tabs>
        <w:tab w:val="right" w:leader="dot" w:pos="9072"/>
      </w:tabs>
      <w:spacing w:after="60"/>
      <w:ind w:left="1928" w:hanging="794"/>
      <w:contextualSpacing/>
    </w:pPr>
  </w:style>
  <w:style w:type="paragraph" w:styleId="Sprechblasentext">
    <w:name w:val="Balloon Text"/>
    <w:basedOn w:val="Standard"/>
    <w:link w:val="SprechblasentextZchn"/>
    <w:unhideWhenUsed/>
    <w:rsid w:val="00E177D4"/>
    <w:pPr>
      <w:spacing w:after="0"/>
    </w:pPr>
    <w:rPr>
      <w:rFonts w:ascii="Tahoma" w:hAnsi="Tahoma" w:cs="Tahoma"/>
      <w:sz w:val="16"/>
      <w:szCs w:val="16"/>
    </w:rPr>
  </w:style>
  <w:style w:type="character" w:customStyle="1" w:styleId="SprechblasentextZchn">
    <w:name w:val="Sprechblasentext Zchn"/>
    <w:basedOn w:val="Absatz-Standardschriftart"/>
    <w:link w:val="Sprechblasentext"/>
    <w:rsid w:val="00E177D4"/>
    <w:rPr>
      <w:rFonts w:ascii="Tahoma" w:hAnsi="Tahoma" w:cs="Tahoma"/>
      <w:sz w:val="16"/>
      <w:szCs w:val="16"/>
    </w:rPr>
  </w:style>
  <w:style w:type="paragraph" w:styleId="Beschriftung">
    <w:name w:val="caption"/>
    <w:basedOn w:val="Standard"/>
    <w:next w:val="Standard"/>
    <w:uiPriority w:val="35"/>
    <w:unhideWhenUsed/>
    <w:qFormat/>
    <w:rsid w:val="00E177D4"/>
    <w:pPr>
      <w:spacing w:after="200"/>
    </w:pPr>
    <w:rPr>
      <w:bCs/>
      <w:sz w:val="18"/>
      <w:szCs w:val="18"/>
    </w:rPr>
  </w:style>
  <w:style w:type="paragraph" w:styleId="Funotentext">
    <w:name w:val="footnote text"/>
    <w:basedOn w:val="Standard"/>
    <w:link w:val="FunotentextZchn"/>
    <w:rsid w:val="00E177D4"/>
    <w:pPr>
      <w:spacing w:after="0"/>
      <w:ind w:left="680" w:hanging="680"/>
    </w:pPr>
    <w:rPr>
      <w:sz w:val="18"/>
      <w:szCs w:val="20"/>
    </w:rPr>
  </w:style>
  <w:style w:type="character" w:customStyle="1" w:styleId="FunotentextZchn">
    <w:name w:val="Fußnotentext Zchn"/>
    <w:basedOn w:val="Absatz-Standardschriftart"/>
    <w:link w:val="Funotentext"/>
    <w:rsid w:val="00E177D4"/>
    <w:rPr>
      <w:sz w:val="18"/>
      <w:szCs w:val="20"/>
    </w:rPr>
  </w:style>
  <w:style w:type="character" w:styleId="Funotenzeichen">
    <w:name w:val="footnote reference"/>
    <w:basedOn w:val="Absatz-Standardschriftart"/>
    <w:unhideWhenUsed/>
    <w:rsid w:val="00E177D4"/>
    <w:rPr>
      <w:vertAlign w:val="superscript"/>
    </w:rPr>
  </w:style>
  <w:style w:type="paragraph" w:styleId="Kopfzeile">
    <w:name w:val="header"/>
    <w:basedOn w:val="Standard"/>
    <w:link w:val="KopfzeileZchn"/>
    <w:unhideWhenUsed/>
    <w:rsid w:val="00E177D4"/>
    <w:pPr>
      <w:tabs>
        <w:tab w:val="center" w:pos="4536"/>
        <w:tab w:val="right" w:pos="9072"/>
      </w:tabs>
      <w:spacing w:after="0"/>
    </w:pPr>
    <w:rPr>
      <w:sz w:val="18"/>
    </w:rPr>
  </w:style>
  <w:style w:type="character" w:customStyle="1" w:styleId="KopfzeileZchn">
    <w:name w:val="Kopfzeile Zchn"/>
    <w:basedOn w:val="Absatz-Standardschriftart"/>
    <w:link w:val="Kopfzeile"/>
    <w:rsid w:val="00E177D4"/>
    <w:rPr>
      <w:sz w:val="18"/>
    </w:rPr>
  </w:style>
  <w:style w:type="paragraph" w:styleId="Fuzeile">
    <w:name w:val="footer"/>
    <w:basedOn w:val="Standard"/>
    <w:link w:val="FuzeileZchn"/>
    <w:uiPriority w:val="99"/>
    <w:unhideWhenUsed/>
    <w:rsid w:val="00E177D4"/>
    <w:pPr>
      <w:tabs>
        <w:tab w:val="center" w:pos="4536"/>
        <w:tab w:val="right" w:pos="9072"/>
      </w:tabs>
      <w:spacing w:after="0"/>
    </w:pPr>
    <w:rPr>
      <w:sz w:val="18"/>
    </w:rPr>
  </w:style>
  <w:style w:type="character" w:customStyle="1" w:styleId="FuzeileZchn">
    <w:name w:val="Fußzeile Zchn"/>
    <w:basedOn w:val="Absatz-Standardschriftart"/>
    <w:link w:val="Fuzeile"/>
    <w:uiPriority w:val="99"/>
    <w:rsid w:val="00E177D4"/>
    <w:rPr>
      <w:sz w:val="18"/>
    </w:rPr>
  </w:style>
  <w:style w:type="character" w:styleId="Platzhaltertext">
    <w:name w:val="Placeholder Text"/>
    <w:basedOn w:val="Absatz-Standardschriftart"/>
    <w:uiPriority w:val="99"/>
    <w:semiHidden/>
    <w:rsid w:val="00557A62"/>
    <w:rPr>
      <w:color w:val="808080"/>
    </w:rPr>
  </w:style>
  <w:style w:type="paragraph" w:customStyle="1" w:styleId="Angabenpersnlich">
    <w:name w:val="Angaben persönlich"/>
    <w:basedOn w:val="Standard"/>
    <w:rsid w:val="003A34FC"/>
    <w:pPr>
      <w:spacing w:after="0"/>
    </w:pPr>
    <w:rPr>
      <w:sz w:val="18"/>
    </w:rPr>
  </w:style>
  <w:style w:type="paragraph" w:styleId="Aufzhlungszeichen2">
    <w:name w:val="List Bullet 2"/>
    <w:basedOn w:val="Aufzhlungszeichenfr1Ebene"/>
    <w:uiPriority w:val="99"/>
    <w:rsid w:val="000C32EC"/>
    <w:pPr>
      <w:numPr>
        <w:ilvl w:val="1"/>
      </w:numPr>
    </w:pPr>
  </w:style>
  <w:style w:type="paragraph" w:styleId="Aufzhlungszeichen3">
    <w:name w:val="List Bullet 3"/>
    <w:basedOn w:val="Aufzhlungszeichenfr1Ebene"/>
    <w:uiPriority w:val="99"/>
    <w:rsid w:val="000C32EC"/>
    <w:pPr>
      <w:numPr>
        <w:ilvl w:val="2"/>
      </w:numPr>
    </w:pPr>
  </w:style>
  <w:style w:type="paragraph" w:customStyle="1" w:styleId="Nummerierungfr1Ebene">
    <w:name w:val="Nummerierung für 1 Ebene"/>
    <w:basedOn w:val="Standard"/>
    <w:uiPriority w:val="2"/>
    <w:qFormat/>
    <w:rsid w:val="00D74E37"/>
    <w:pPr>
      <w:numPr>
        <w:numId w:val="6"/>
      </w:numPr>
      <w:contextualSpacing/>
    </w:pPr>
    <w:rPr>
      <w:szCs w:val="20"/>
    </w:rPr>
  </w:style>
  <w:style w:type="numbering" w:customStyle="1" w:styleId="Aufzhlung">
    <w:name w:val="Aufzählung"/>
    <w:basedOn w:val="KeineListe"/>
    <w:uiPriority w:val="99"/>
    <w:rsid w:val="00910E0D"/>
    <w:pPr>
      <w:numPr>
        <w:numId w:val="7"/>
      </w:numPr>
    </w:pPr>
  </w:style>
  <w:style w:type="paragraph" w:styleId="Abbildungsverzeichnis">
    <w:name w:val="table of figures"/>
    <w:basedOn w:val="Standard"/>
    <w:next w:val="Standard"/>
    <w:uiPriority w:val="99"/>
    <w:unhideWhenUsed/>
    <w:rsid w:val="00910E0D"/>
    <w:pPr>
      <w:spacing w:after="0" w:line="259" w:lineRule="auto"/>
    </w:pPr>
  </w:style>
  <w:style w:type="paragraph" w:styleId="Literaturverzeichnis">
    <w:name w:val="Bibliography"/>
    <w:basedOn w:val="Standard"/>
    <w:next w:val="Standard"/>
    <w:uiPriority w:val="37"/>
    <w:unhideWhenUsed/>
    <w:rsid w:val="00910E0D"/>
    <w:pPr>
      <w:spacing w:after="160" w:line="259" w:lineRule="auto"/>
    </w:pPr>
  </w:style>
  <w:style w:type="character" w:styleId="Kommentarzeichen">
    <w:name w:val="annotation reference"/>
    <w:basedOn w:val="Absatz-Standardschriftart"/>
    <w:unhideWhenUsed/>
    <w:rsid w:val="0045568D"/>
    <w:rPr>
      <w:sz w:val="16"/>
      <w:szCs w:val="16"/>
    </w:rPr>
  </w:style>
  <w:style w:type="paragraph" w:styleId="Kommentartext">
    <w:name w:val="annotation text"/>
    <w:basedOn w:val="Standard"/>
    <w:link w:val="KommentartextZchn"/>
    <w:unhideWhenUsed/>
    <w:rsid w:val="0045568D"/>
    <w:rPr>
      <w:sz w:val="20"/>
      <w:szCs w:val="20"/>
    </w:rPr>
  </w:style>
  <w:style w:type="character" w:customStyle="1" w:styleId="KommentartextZchn">
    <w:name w:val="Kommentartext Zchn"/>
    <w:basedOn w:val="Absatz-Standardschriftart"/>
    <w:link w:val="Kommentartext"/>
    <w:rsid w:val="0045568D"/>
    <w:rPr>
      <w:sz w:val="20"/>
      <w:szCs w:val="20"/>
    </w:rPr>
  </w:style>
  <w:style w:type="paragraph" w:styleId="Kommentarthema">
    <w:name w:val="annotation subject"/>
    <w:basedOn w:val="Kommentartext"/>
    <w:next w:val="Kommentartext"/>
    <w:link w:val="KommentarthemaZchn"/>
    <w:unhideWhenUsed/>
    <w:rsid w:val="0045568D"/>
    <w:rPr>
      <w:b/>
      <w:bCs/>
    </w:rPr>
  </w:style>
  <w:style w:type="character" w:customStyle="1" w:styleId="KommentarthemaZchn">
    <w:name w:val="Kommentarthema Zchn"/>
    <w:basedOn w:val="KommentartextZchn"/>
    <w:link w:val="Kommentarthema"/>
    <w:rsid w:val="0045568D"/>
    <w:rPr>
      <w:b/>
      <w:bCs/>
      <w:sz w:val="20"/>
      <w:szCs w:val="20"/>
    </w:rPr>
  </w:style>
  <w:style w:type="character" w:styleId="BesuchterLink">
    <w:name w:val="FollowedHyperlink"/>
    <w:basedOn w:val="Absatz-Standardschriftart"/>
    <w:semiHidden/>
    <w:unhideWhenUsed/>
    <w:rsid w:val="006330B3"/>
    <w:rPr>
      <w:color w:val="A0966E" w:themeColor="followedHyperlink"/>
      <w:u w:val="single"/>
    </w:rPr>
  </w:style>
  <w:style w:type="paragraph" w:styleId="StandardWeb">
    <w:name w:val="Normal (Web)"/>
    <w:basedOn w:val="Standard"/>
    <w:uiPriority w:val="99"/>
    <w:unhideWhenUsed/>
    <w:rsid w:val="00184D8D"/>
    <w:pPr>
      <w:spacing w:before="100" w:beforeAutospacing="1" w:after="100" w:afterAutospacing="1"/>
    </w:pPr>
    <w:rPr>
      <w:rFonts w:ascii="Times New Roman" w:eastAsiaTheme="minorEastAsia" w:hAnsi="Times New Roman" w:cs="Times New Roman"/>
      <w:sz w:val="24"/>
      <w:szCs w:val="24"/>
      <w:lang w:eastAsia="de-CH"/>
    </w:rPr>
  </w:style>
  <w:style w:type="character" w:customStyle="1" w:styleId="NichtaufgelsteErwhnung1">
    <w:name w:val="Nicht aufgelöste Erwähnung1"/>
    <w:basedOn w:val="Absatz-Standardschriftart"/>
    <w:uiPriority w:val="99"/>
    <w:semiHidden/>
    <w:unhideWhenUsed/>
    <w:rsid w:val="00B13981"/>
    <w:rPr>
      <w:color w:val="605E5C"/>
      <w:shd w:val="clear" w:color="auto" w:fill="E1DFDD"/>
    </w:rPr>
  </w:style>
  <w:style w:type="character" w:customStyle="1" w:styleId="NichtaufgelsteErwhnung2">
    <w:name w:val="Nicht aufgelöste Erwähnung2"/>
    <w:basedOn w:val="Absatz-Standardschriftart"/>
    <w:uiPriority w:val="99"/>
    <w:semiHidden/>
    <w:unhideWhenUsed/>
    <w:rsid w:val="009144B8"/>
    <w:rPr>
      <w:color w:val="605E5C"/>
      <w:shd w:val="clear" w:color="auto" w:fill="E1DFDD"/>
    </w:rPr>
  </w:style>
  <w:style w:type="paragraph" w:customStyle="1" w:styleId="FliesstextPw">
    <w:name w:val="Fliesstext Pw"/>
    <w:basedOn w:val="Standard"/>
    <w:rsid w:val="00CB0D1E"/>
    <w:pPr>
      <w:tabs>
        <w:tab w:val="left" w:pos="2940"/>
      </w:tabs>
      <w:spacing w:before="120" w:line="276" w:lineRule="auto"/>
    </w:pPr>
    <w:rPr>
      <w:rFonts w:ascii="Segoe UI Light" w:eastAsia="Times New Roman" w:hAnsi="Segoe UI Light" w:cs="Times New Roman"/>
      <w:lang w:eastAsia="de-CH"/>
    </w:rPr>
  </w:style>
  <w:style w:type="paragraph" w:customStyle="1" w:styleId="NummerierungPw">
    <w:name w:val="Nummerierung Pw"/>
    <w:basedOn w:val="FliesstextPw"/>
    <w:rsid w:val="00CB0D1E"/>
    <w:pPr>
      <w:numPr>
        <w:numId w:val="8"/>
      </w:numPr>
      <w:tabs>
        <w:tab w:val="clear" w:pos="2940"/>
        <w:tab w:val="left" w:pos="567"/>
      </w:tabs>
      <w:spacing w:line="240" w:lineRule="auto"/>
      <w:ind w:left="567" w:hanging="567"/>
    </w:pPr>
  </w:style>
  <w:style w:type="paragraph" w:customStyle="1" w:styleId="FliesstextCr">
    <w:name w:val="Fliesstext Cr"/>
    <w:basedOn w:val="Standard"/>
    <w:rsid w:val="00CB0D1E"/>
    <w:pPr>
      <w:tabs>
        <w:tab w:val="left" w:pos="2940"/>
      </w:tabs>
      <w:spacing w:before="60" w:line="324" w:lineRule="auto"/>
    </w:pPr>
    <w:rPr>
      <w:rFonts w:ascii="Segoe UI Light" w:eastAsia="Times New Roman" w:hAnsi="Segoe UI Light" w:cs="Times New Roman"/>
      <w:szCs w:val="16"/>
      <w:lang w:eastAsia="de-CH"/>
    </w:rPr>
  </w:style>
  <w:style w:type="paragraph" w:customStyle="1" w:styleId="Clause">
    <w:name w:val="Clause"/>
    <w:basedOn w:val="berschrift2"/>
    <w:link w:val="ClauseZchn"/>
    <w:rsid w:val="00CB0D1E"/>
    <w:pPr>
      <w:keepNext w:val="0"/>
      <w:keepLines w:val="0"/>
      <w:tabs>
        <w:tab w:val="left" w:pos="425"/>
      </w:tabs>
      <w:spacing w:after="0" w:line="276" w:lineRule="auto"/>
      <w:ind w:left="0" w:firstLine="0"/>
      <w:jc w:val="both"/>
    </w:pPr>
    <w:rPr>
      <w:rFonts w:ascii="Segoe UI Light" w:eastAsia="Times New Roman" w:hAnsi="Segoe UI Light" w:cs="Times New Roman"/>
      <w:b w:val="0"/>
      <w:bCs w:val="0"/>
      <w:szCs w:val="28"/>
      <w:lang w:eastAsia="de-DE"/>
    </w:rPr>
  </w:style>
  <w:style w:type="paragraph" w:styleId="Textkrper-Einzug2">
    <w:name w:val="Body Text Indent 2"/>
    <w:basedOn w:val="Standard"/>
    <w:link w:val="Textkrper-Einzug2Zchn"/>
    <w:rsid w:val="00CB0D1E"/>
    <w:pPr>
      <w:tabs>
        <w:tab w:val="left" w:pos="680"/>
      </w:tabs>
      <w:spacing w:before="60" w:line="480" w:lineRule="auto"/>
      <w:ind w:left="360"/>
      <w:jc w:val="both"/>
    </w:pPr>
    <w:rPr>
      <w:rFonts w:ascii="Frutiger 45 Light" w:eastAsia="SimSun" w:hAnsi="Frutiger 45 Light" w:cs="Times New Roman"/>
      <w:sz w:val="21"/>
      <w:szCs w:val="20"/>
      <w:lang w:val="en-GB" w:eastAsia="de-CH"/>
    </w:rPr>
  </w:style>
  <w:style w:type="character" w:customStyle="1" w:styleId="Textkrper-Einzug2Zchn">
    <w:name w:val="Textkörper-Einzug 2 Zchn"/>
    <w:basedOn w:val="Absatz-Standardschriftart"/>
    <w:link w:val="Textkrper-Einzug2"/>
    <w:rsid w:val="00CB0D1E"/>
    <w:rPr>
      <w:rFonts w:ascii="Frutiger 45 Light" w:eastAsia="SimSun" w:hAnsi="Frutiger 45 Light" w:cs="Times New Roman"/>
      <w:sz w:val="21"/>
      <w:szCs w:val="20"/>
      <w:lang w:val="en-GB" w:eastAsia="de-CH"/>
    </w:rPr>
  </w:style>
  <w:style w:type="table" w:customStyle="1" w:styleId="Tabellengitternetz">
    <w:name w:val="Tabellengitternetz"/>
    <w:basedOn w:val="NormaleTabelle"/>
    <w:rsid w:val="00CB0D1E"/>
    <w:pPr>
      <w:spacing w:after="0"/>
    </w:pPr>
    <w:rPr>
      <w:rFonts w:ascii="Times New Roman" w:eastAsia="Times New Roman" w:hAnsi="Times New Roman"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3">
    <w:name w:val="Level 3"/>
    <w:basedOn w:val="Standard"/>
    <w:rsid w:val="00CB0D1E"/>
    <w:pPr>
      <w:numPr>
        <w:numId w:val="9"/>
      </w:numPr>
      <w:spacing w:before="120" w:line="260" w:lineRule="atLeast"/>
      <w:jc w:val="both"/>
    </w:pPr>
    <w:rPr>
      <w:rFonts w:ascii="Frutiger 45 Light" w:eastAsia="Times New Roman" w:hAnsi="Frutiger 45 Light" w:cs="Times New Roman"/>
      <w:sz w:val="21"/>
      <w:szCs w:val="20"/>
      <w:lang w:val="en-GB" w:eastAsia="en-GB"/>
    </w:rPr>
  </w:style>
  <w:style w:type="paragraph" w:customStyle="1" w:styleId="NumberedList">
    <w:name w:val="Numbered List"/>
    <w:basedOn w:val="Level3"/>
    <w:rsid w:val="00CB0D1E"/>
    <w:pPr>
      <w:numPr>
        <w:numId w:val="10"/>
      </w:numPr>
      <w:spacing w:before="0"/>
    </w:pPr>
  </w:style>
  <w:style w:type="paragraph" w:styleId="Inhaltsverzeichnisberschrift">
    <w:name w:val="TOC Heading"/>
    <w:basedOn w:val="berschrift1"/>
    <w:next w:val="Standard"/>
    <w:uiPriority w:val="39"/>
    <w:unhideWhenUsed/>
    <w:rsid w:val="00CB0D1E"/>
    <w:pPr>
      <w:spacing w:before="360" w:after="120" w:line="276" w:lineRule="auto"/>
      <w:ind w:left="431" w:hanging="431"/>
      <w:outlineLvl w:val="9"/>
    </w:pPr>
    <w:rPr>
      <w:rFonts w:ascii="Cambria" w:eastAsia="Times New Roman" w:hAnsi="Cambria" w:cs="Segoe UI Light"/>
      <w:color w:val="365F91"/>
      <w:sz w:val="24"/>
      <w:lang w:val="de-DE"/>
    </w:rPr>
  </w:style>
  <w:style w:type="paragraph" w:customStyle="1" w:styleId="Formatvorlage1">
    <w:name w:val="Formatvorlage1"/>
    <w:basedOn w:val="Standard"/>
    <w:next w:val="berschrift4"/>
    <w:link w:val="Formatvorlage1Zchn"/>
    <w:rsid w:val="00CB0D1E"/>
    <w:pPr>
      <w:numPr>
        <w:ilvl w:val="3"/>
        <w:numId w:val="11"/>
      </w:numPr>
      <w:tabs>
        <w:tab w:val="left" w:pos="567"/>
      </w:tabs>
      <w:spacing w:before="120" w:line="276" w:lineRule="auto"/>
    </w:pPr>
    <w:rPr>
      <w:rFonts w:ascii="Segoe UI Light" w:eastAsia="Times New Roman" w:hAnsi="Segoe UI Light" w:cs="Times New Roman"/>
      <w:b/>
      <w:lang w:val="en-US" w:eastAsia="de-CH"/>
    </w:rPr>
  </w:style>
  <w:style w:type="character" w:customStyle="1" w:styleId="Formatvorlage1Zchn">
    <w:name w:val="Formatvorlage1 Zchn"/>
    <w:basedOn w:val="Absatz-Standardschriftart"/>
    <w:link w:val="Formatvorlage1"/>
    <w:rsid w:val="00CB0D1E"/>
    <w:rPr>
      <w:rFonts w:ascii="Segoe UI Light" w:eastAsia="Times New Roman" w:hAnsi="Segoe UI Light" w:cs="Times New Roman"/>
      <w:b/>
      <w:lang w:val="en-US" w:eastAsia="de-CH"/>
    </w:rPr>
  </w:style>
  <w:style w:type="paragraph" w:customStyle="1" w:styleId="Textbody">
    <w:name w:val="Textbody"/>
    <w:basedOn w:val="Clause"/>
    <w:link w:val="TextbodyZchn"/>
    <w:qFormat/>
    <w:rsid w:val="00CB0D1E"/>
    <w:pPr>
      <w:numPr>
        <w:ilvl w:val="0"/>
        <w:numId w:val="0"/>
      </w:numPr>
      <w:tabs>
        <w:tab w:val="left" w:pos="0"/>
        <w:tab w:val="left" w:pos="4962"/>
      </w:tabs>
    </w:pPr>
  </w:style>
  <w:style w:type="paragraph" w:customStyle="1" w:styleId="Fazit">
    <w:name w:val="Fazit"/>
    <w:basedOn w:val="Textbody"/>
    <w:link w:val="FazitZchn"/>
    <w:rsid w:val="00CB0D1E"/>
    <w:pPr>
      <w:numPr>
        <w:ilvl w:val="1"/>
        <w:numId w:val="12"/>
      </w:numPr>
      <w:pBdr>
        <w:top w:val="single" w:sz="4" w:space="1" w:color="auto"/>
        <w:left w:val="single" w:sz="4" w:space="4" w:color="auto"/>
        <w:bottom w:val="single" w:sz="4" w:space="1" w:color="auto"/>
        <w:right w:val="single" w:sz="4" w:space="4" w:color="auto"/>
      </w:pBdr>
      <w:ind w:left="720"/>
    </w:pPr>
    <w:rPr>
      <w:b/>
    </w:rPr>
  </w:style>
  <w:style w:type="character" w:customStyle="1" w:styleId="ClauseZchn">
    <w:name w:val="Clause Zchn"/>
    <w:basedOn w:val="berschrift2Zchn"/>
    <w:link w:val="Clause"/>
    <w:rsid w:val="00CB0D1E"/>
    <w:rPr>
      <w:rFonts w:ascii="Segoe UI Light" w:eastAsia="Times New Roman" w:hAnsi="Segoe UI Light" w:cs="Times New Roman"/>
      <w:b w:val="0"/>
      <w:bCs w:val="0"/>
      <w:sz w:val="24"/>
      <w:szCs w:val="28"/>
      <w:lang w:eastAsia="de-DE"/>
    </w:rPr>
  </w:style>
  <w:style w:type="character" w:customStyle="1" w:styleId="TextbodyZchn">
    <w:name w:val="Textbody Zchn"/>
    <w:basedOn w:val="ClauseZchn"/>
    <w:link w:val="Textbody"/>
    <w:rsid w:val="00CB0D1E"/>
    <w:rPr>
      <w:rFonts w:ascii="Segoe UI Light" w:eastAsia="Times New Roman" w:hAnsi="Segoe UI Light" w:cs="Times New Roman"/>
      <w:b w:val="0"/>
      <w:bCs w:val="0"/>
      <w:sz w:val="24"/>
      <w:szCs w:val="28"/>
      <w:lang w:eastAsia="de-DE"/>
    </w:rPr>
  </w:style>
  <w:style w:type="paragraph" w:customStyle="1" w:styleId="Formatvorlage2">
    <w:name w:val="Formatvorlage2"/>
    <w:basedOn w:val="Fazit"/>
    <w:link w:val="Formatvorlage2Zchn"/>
    <w:rsid w:val="00CB0D1E"/>
    <w:pPr>
      <w:numPr>
        <w:numId w:val="13"/>
      </w:numPr>
      <w:pBdr>
        <w:top w:val="none" w:sz="0" w:space="0" w:color="auto"/>
        <w:left w:val="none" w:sz="0" w:space="0" w:color="auto"/>
        <w:bottom w:val="none" w:sz="0" w:space="0" w:color="auto"/>
        <w:right w:val="none" w:sz="0" w:space="0" w:color="auto"/>
      </w:pBdr>
      <w:ind w:left="720"/>
    </w:pPr>
    <w:rPr>
      <w:b w:val="0"/>
    </w:rPr>
  </w:style>
  <w:style w:type="character" w:customStyle="1" w:styleId="FazitZchn">
    <w:name w:val="Fazit Zchn"/>
    <w:basedOn w:val="TextbodyZchn"/>
    <w:link w:val="Fazit"/>
    <w:rsid w:val="00CB0D1E"/>
    <w:rPr>
      <w:rFonts w:ascii="Segoe UI Light" w:eastAsia="Times New Roman" w:hAnsi="Segoe UI Light" w:cs="Times New Roman"/>
      <w:b/>
      <w:bCs w:val="0"/>
      <w:sz w:val="24"/>
      <w:szCs w:val="28"/>
      <w:lang w:eastAsia="de-DE"/>
    </w:rPr>
  </w:style>
  <w:style w:type="character" w:customStyle="1" w:styleId="Formatvorlage2Zchn">
    <w:name w:val="Formatvorlage2 Zchn"/>
    <w:basedOn w:val="FazitZchn"/>
    <w:link w:val="Formatvorlage2"/>
    <w:rsid w:val="00CB0D1E"/>
    <w:rPr>
      <w:rFonts w:ascii="Segoe UI Light" w:eastAsia="Times New Roman" w:hAnsi="Segoe UI Light" w:cs="Times New Roman"/>
      <w:b w:val="0"/>
      <w:bCs w:val="0"/>
      <w:sz w:val="24"/>
      <w:szCs w:val="28"/>
      <w:lang w:eastAsia="de-DE"/>
    </w:rPr>
  </w:style>
  <w:style w:type="character" w:customStyle="1" w:styleId="itn-normal">
    <w:name w:val="itn-normal"/>
    <w:basedOn w:val="Absatz-Standardschriftart"/>
    <w:rsid w:val="00CB0D1E"/>
  </w:style>
  <w:style w:type="paragraph" w:customStyle="1" w:styleId="Formatvorlage3">
    <w:name w:val="Formatvorlage3"/>
    <w:basedOn w:val="Textbody"/>
    <w:rsid w:val="00CB0D1E"/>
    <w:pPr>
      <w:numPr>
        <w:numId w:val="14"/>
      </w:numPr>
      <w:ind w:left="425" w:hanging="425"/>
      <w:contextualSpacing/>
    </w:pPr>
  </w:style>
  <w:style w:type="character" w:styleId="Hervorhebung">
    <w:name w:val="Emphasis"/>
    <w:basedOn w:val="Absatz-Standardschriftart"/>
    <w:uiPriority w:val="20"/>
    <w:rsid w:val="00CB0D1E"/>
    <w:rPr>
      <w:i/>
      <w:iCs/>
    </w:rPr>
  </w:style>
  <w:style w:type="character" w:customStyle="1" w:styleId="exactmatch">
    <w:name w:val="exact_match"/>
    <w:basedOn w:val="Absatz-Standardschriftart"/>
    <w:rsid w:val="00CB0D1E"/>
  </w:style>
  <w:style w:type="paragraph" w:customStyle="1" w:styleId="Formatvorlage4">
    <w:name w:val="Formatvorlage4"/>
    <w:basedOn w:val="Textbody"/>
    <w:rsid w:val="00CB0D1E"/>
    <w:pPr>
      <w:spacing w:before="60" w:after="60"/>
      <w:ind w:left="360" w:hanging="360"/>
    </w:pPr>
  </w:style>
  <w:style w:type="paragraph" w:customStyle="1" w:styleId="Default">
    <w:name w:val="Default"/>
    <w:basedOn w:val="Standard"/>
    <w:uiPriority w:val="99"/>
    <w:rsid w:val="00CB0D1E"/>
    <w:pPr>
      <w:autoSpaceDE w:val="0"/>
      <w:autoSpaceDN w:val="0"/>
      <w:spacing w:before="60" w:after="60" w:line="276" w:lineRule="auto"/>
    </w:pPr>
    <w:rPr>
      <w:rFonts w:ascii="Segoe UI Light" w:hAnsi="Segoe UI Light" w:cs="Calibri"/>
      <w:color w:val="000000"/>
    </w:rPr>
  </w:style>
  <w:style w:type="paragraph" w:customStyle="1" w:styleId="FAZIT0">
    <w:name w:val="FAZIT"/>
    <w:basedOn w:val="Textbody"/>
    <w:rsid w:val="00CB0D1E"/>
    <w:pPr>
      <w:tabs>
        <w:tab w:val="left" w:pos="1134"/>
      </w:tabs>
      <w:ind w:left="1134" w:hanging="1134"/>
    </w:pPr>
    <w:rPr>
      <w:b/>
    </w:rPr>
  </w:style>
  <w:style w:type="paragraph" w:customStyle="1" w:styleId="IDfixNum04">
    <w:name w:val="IDfix_Num04"/>
    <w:basedOn w:val="Standard"/>
    <w:rsid w:val="00CB0D1E"/>
    <w:pPr>
      <w:numPr>
        <w:numId w:val="15"/>
      </w:numPr>
      <w:spacing w:before="300" w:after="60" w:line="300" w:lineRule="exact"/>
    </w:pPr>
    <w:rPr>
      <w:rFonts w:ascii="Segoe UI Light" w:eastAsia="Times New Roman" w:hAnsi="Segoe UI Light" w:cs="Calibri"/>
    </w:rPr>
  </w:style>
  <w:style w:type="numbering" w:customStyle="1" w:styleId="IDfixNum14">
    <w:name w:val="IDfix_Num14"/>
    <w:rsid w:val="00CB0D1E"/>
    <w:pPr>
      <w:numPr>
        <w:numId w:val="15"/>
      </w:numPr>
    </w:pPr>
  </w:style>
  <w:style w:type="paragraph" w:customStyle="1" w:styleId="Trennzeile">
    <w:name w:val="Trennzeile"/>
    <w:basedOn w:val="Standard"/>
    <w:qFormat/>
    <w:rsid w:val="00CB0D1E"/>
    <w:pPr>
      <w:spacing w:before="60" w:after="60" w:line="276" w:lineRule="auto"/>
      <w:jc w:val="center"/>
    </w:pPr>
    <w:rPr>
      <w:rFonts w:ascii="Segoe UI Light" w:eastAsia="Times New Roman" w:hAnsi="Segoe UI Light" w:cs="Times New Roman"/>
      <w:lang w:eastAsia="de-CH"/>
    </w:rPr>
  </w:style>
  <w:style w:type="paragraph" w:customStyle="1" w:styleId="Titellevel">
    <w:name w:val="Titellevel"/>
    <w:basedOn w:val="Kopfzeile"/>
    <w:rsid w:val="00CB0D1E"/>
    <w:pPr>
      <w:spacing w:before="480" w:after="360" w:line="324" w:lineRule="auto"/>
    </w:pPr>
    <w:rPr>
      <w:rFonts w:ascii="Segoe UI Light" w:eastAsia="Times New Roman" w:hAnsi="Segoe UI Light" w:cs="Times New Roman"/>
      <w:b/>
      <w:bCs/>
      <w:sz w:val="40"/>
      <w:szCs w:val="20"/>
      <w:lang w:eastAsia="de-CH"/>
    </w:rPr>
  </w:style>
  <w:style w:type="paragraph" w:customStyle="1" w:styleId="Inhaltsverzeichnis">
    <w:name w:val="Inhaltsverzeichnis"/>
    <w:basedOn w:val="Kopfzeile"/>
    <w:rsid w:val="00CB0D1E"/>
    <w:pPr>
      <w:spacing w:before="120" w:after="120" w:line="324" w:lineRule="auto"/>
    </w:pPr>
    <w:rPr>
      <w:rFonts w:ascii="Segoe UI Light" w:eastAsia="Times New Roman" w:hAnsi="Segoe UI Light" w:cs="Times New Roman"/>
      <w:b/>
      <w:bCs/>
      <w:sz w:val="20"/>
      <w:szCs w:val="20"/>
      <w:lang w:eastAsia="de-CH"/>
    </w:rPr>
  </w:style>
  <w:style w:type="paragraph" w:styleId="Verzeichnis4">
    <w:name w:val="toc 4"/>
    <w:basedOn w:val="Standard"/>
    <w:next w:val="Standard"/>
    <w:autoRedefine/>
    <w:uiPriority w:val="39"/>
    <w:unhideWhenUsed/>
    <w:rsid w:val="00CB0D1E"/>
    <w:pPr>
      <w:spacing w:before="60" w:after="100" w:line="276" w:lineRule="auto"/>
      <w:ind w:left="720"/>
    </w:pPr>
    <w:rPr>
      <w:rFonts w:ascii="Segoe UI Light" w:eastAsia="Times New Roman" w:hAnsi="Segoe UI Light" w:cs="Times New Roman"/>
      <w:lang w:eastAsia="de-CH"/>
    </w:rPr>
  </w:style>
  <w:style w:type="paragraph" w:customStyle="1" w:styleId="X-Aufzhlung">
    <w:name w:val="X-Aufzählung"/>
    <w:basedOn w:val="Listenabsatz"/>
    <w:link w:val="X-AufzhlungChar"/>
    <w:qFormat/>
    <w:rsid w:val="00CB0D1E"/>
    <w:pPr>
      <w:numPr>
        <w:ilvl w:val="1"/>
        <w:numId w:val="16"/>
      </w:numPr>
      <w:spacing w:before="60" w:line="259" w:lineRule="auto"/>
    </w:pPr>
    <w:rPr>
      <w:rFonts w:ascii="Segoe UI Light" w:eastAsia="Times New Roman" w:hAnsi="Segoe UI Light" w:cs="Times New Roman"/>
      <w:lang w:eastAsia="en-GB"/>
    </w:rPr>
  </w:style>
  <w:style w:type="character" w:customStyle="1" w:styleId="X-AufzhlungChar">
    <w:name w:val="X-Aufzählung Char"/>
    <w:basedOn w:val="Absatz-Standardschriftart"/>
    <w:link w:val="X-Aufzhlung"/>
    <w:rsid w:val="00CB0D1E"/>
    <w:rPr>
      <w:rFonts w:ascii="Segoe UI Light" w:eastAsia="Times New Roman" w:hAnsi="Segoe UI Light" w:cs="Times New Roman"/>
      <w:lang w:eastAsia="en-GB"/>
    </w:rPr>
  </w:style>
  <w:style w:type="paragraph" w:customStyle="1" w:styleId="X-Header1">
    <w:name w:val="X-Header 1"/>
    <w:basedOn w:val="Standard"/>
    <w:next w:val="Standard"/>
    <w:link w:val="X-Header1Char"/>
    <w:autoRedefine/>
    <w:qFormat/>
    <w:rsid w:val="00CB0D1E"/>
    <w:pPr>
      <w:keepNext/>
      <w:keepLines/>
      <w:numPr>
        <w:numId w:val="17"/>
      </w:numPr>
      <w:spacing w:before="240" w:line="259" w:lineRule="auto"/>
      <w:outlineLvl w:val="0"/>
    </w:pPr>
    <w:rPr>
      <w:rFonts w:ascii="Segoe UI Light" w:eastAsia="Times New Roman" w:hAnsi="Segoe UI Light" w:cs="Times New Roman"/>
      <w:color w:val="66CC33"/>
      <w:sz w:val="32"/>
      <w:lang w:eastAsia="en-GB"/>
    </w:rPr>
  </w:style>
  <w:style w:type="character" w:customStyle="1" w:styleId="X-Header1Char">
    <w:name w:val="X-Header 1 Char"/>
    <w:basedOn w:val="Absatz-Standardschriftart"/>
    <w:link w:val="X-Header1"/>
    <w:rsid w:val="00CB0D1E"/>
    <w:rPr>
      <w:rFonts w:ascii="Segoe UI Light" w:eastAsia="Times New Roman" w:hAnsi="Segoe UI Light" w:cs="Times New Roman"/>
      <w:color w:val="66CC33"/>
      <w:sz w:val="32"/>
      <w:lang w:eastAsia="en-GB"/>
    </w:rPr>
  </w:style>
  <w:style w:type="paragraph" w:customStyle="1" w:styleId="X-Header11">
    <w:name w:val="X-Header 1.1"/>
    <w:basedOn w:val="Standard"/>
    <w:next w:val="Standard"/>
    <w:link w:val="X-Header11Char"/>
    <w:qFormat/>
    <w:rsid w:val="00CB0D1E"/>
    <w:pPr>
      <w:numPr>
        <w:ilvl w:val="1"/>
        <w:numId w:val="17"/>
      </w:numPr>
      <w:spacing w:before="200" w:after="100" w:line="259" w:lineRule="auto"/>
      <w:jc w:val="both"/>
      <w:outlineLvl w:val="1"/>
    </w:pPr>
    <w:rPr>
      <w:rFonts w:ascii="Segoe UI Light" w:eastAsia="Times New Roman" w:hAnsi="Segoe UI Light" w:cs="Times New Roman"/>
      <w:color w:val="66CC33"/>
      <w:sz w:val="28"/>
      <w:lang w:eastAsia="en-GB"/>
    </w:rPr>
  </w:style>
  <w:style w:type="paragraph" w:customStyle="1" w:styleId="X-Header111">
    <w:name w:val="X-Header 1.1.1"/>
    <w:basedOn w:val="X-Header11"/>
    <w:next w:val="Standard"/>
    <w:qFormat/>
    <w:rsid w:val="00CB0D1E"/>
    <w:pPr>
      <w:numPr>
        <w:ilvl w:val="2"/>
      </w:numPr>
      <w:ind w:left="2160" w:hanging="360"/>
      <w:outlineLvl w:val="2"/>
    </w:pPr>
    <w:rPr>
      <w:sz w:val="24"/>
    </w:rPr>
  </w:style>
  <w:style w:type="paragraph" w:customStyle="1" w:styleId="X-Header1111">
    <w:name w:val="X-Header 1.1.1.1"/>
    <w:basedOn w:val="X-Header111"/>
    <w:next w:val="Standard"/>
    <w:autoRedefine/>
    <w:qFormat/>
    <w:rsid w:val="00CB0D1E"/>
    <w:pPr>
      <w:numPr>
        <w:ilvl w:val="3"/>
      </w:numPr>
      <w:ind w:left="2880" w:hanging="360"/>
    </w:pPr>
  </w:style>
  <w:style w:type="paragraph" w:customStyle="1" w:styleId="X-Aufzhlung-Definitionen">
    <w:name w:val="X-Aufzählung - Definitionen"/>
    <w:basedOn w:val="X-Aufzhlung"/>
    <w:qFormat/>
    <w:rsid w:val="00CB0D1E"/>
    <w:pPr>
      <w:ind w:left="567" w:hanging="425"/>
      <w:contextualSpacing w:val="0"/>
    </w:pPr>
  </w:style>
  <w:style w:type="paragraph" w:customStyle="1" w:styleId="Comment">
    <w:name w:val="Comment"/>
    <w:basedOn w:val="Standard"/>
    <w:rsid w:val="00CB0D1E"/>
    <w:pPr>
      <w:spacing w:before="60" w:after="200" w:line="276" w:lineRule="auto"/>
    </w:pPr>
    <w:rPr>
      <w:rFonts w:cs="Arial"/>
    </w:rPr>
  </w:style>
  <w:style w:type="paragraph" w:customStyle="1" w:styleId="Sidenote">
    <w:name w:val="Sidenote"/>
    <w:basedOn w:val="Standard"/>
    <w:next w:val="Standard"/>
    <w:rsid w:val="00CB0D1E"/>
    <w:pPr>
      <w:keepNext/>
      <w:framePr w:hSpace="454" w:vSpace="142" w:wrap="around" w:vAnchor="text" w:hAnchor="page" w:y="1"/>
      <w:spacing w:before="60" w:after="200" w:line="276" w:lineRule="auto"/>
    </w:pPr>
    <w:rPr>
      <w:sz w:val="20"/>
    </w:rPr>
  </w:style>
  <w:style w:type="paragraph" w:customStyle="1" w:styleId="List1">
    <w:name w:val="List1"/>
    <w:basedOn w:val="Standard"/>
    <w:rsid w:val="00CB0D1E"/>
    <w:pPr>
      <w:spacing w:before="60" w:after="200" w:line="276" w:lineRule="auto"/>
      <w:ind w:left="340" w:hanging="340"/>
    </w:pPr>
  </w:style>
  <w:style w:type="paragraph" w:customStyle="1" w:styleId="CommentTitle2">
    <w:name w:val="CommentTitle2"/>
    <w:basedOn w:val="Standard"/>
    <w:next w:val="Standard"/>
    <w:rsid w:val="00CB0D1E"/>
    <w:pPr>
      <w:keepNext/>
      <w:tabs>
        <w:tab w:val="left" w:pos="357"/>
      </w:tabs>
      <w:suppressAutoHyphens/>
      <w:autoSpaceDE w:val="0"/>
      <w:autoSpaceDN w:val="0"/>
      <w:adjustRightInd w:val="0"/>
      <w:spacing w:before="480" w:after="300" w:line="276" w:lineRule="auto"/>
      <w:outlineLvl w:val="1"/>
    </w:pPr>
    <w:rPr>
      <w:rFonts w:ascii="Arial" w:eastAsia="Times New Roman" w:hAnsi="Arial" w:cs="Arial"/>
      <w:b/>
      <w:bCs/>
      <w:color w:val="000000"/>
      <w:u w:color="000000"/>
      <w:lang w:val="de-DE" w:eastAsia="de-DE"/>
    </w:rPr>
  </w:style>
  <w:style w:type="paragraph" w:customStyle="1" w:styleId="CommentTitle3">
    <w:name w:val="CommentTitle3"/>
    <w:basedOn w:val="Standard"/>
    <w:next w:val="Standard"/>
    <w:rsid w:val="00CB0D1E"/>
    <w:pPr>
      <w:keepNext/>
      <w:tabs>
        <w:tab w:val="left" w:pos="357"/>
      </w:tabs>
      <w:suppressAutoHyphens/>
      <w:autoSpaceDE w:val="0"/>
      <w:autoSpaceDN w:val="0"/>
      <w:adjustRightInd w:val="0"/>
      <w:spacing w:before="480" w:after="300" w:line="276" w:lineRule="auto"/>
      <w:outlineLvl w:val="2"/>
    </w:pPr>
    <w:rPr>
      <w:rFonts w:ascii="Arial" w:eastAsia="Times New Roman" w:hAnsi="Arial" w:cs="Arial"/>
      <w:i/>
      <w:iCs/>
      <w:color w:val="000000"/>
      <w:u w:color="000000"/>
      <w:lang w:val="de-DE" w:eastAsia="de-DE"/>
    </w:rPr>
  </w:style>
  <w:style w:type="character" w:customStyle="1" w:styleId="X-Header11Char">
    <w:name w:val="X-Header 1.1 Char"/>
    <w:basedOn w:val="X-Header1Char"/>
    <w:link w:val="X-Header11"/>
    <w:rsid w:val="00CB0D1E"/>
    <w:rPr>
      <w:rFonts w:ascii="Segoe UI Light" w:eastAsia="Times New Roman" w:hAnsi="Segoe UI Light" w:cs="Times New Roman"/>
      <w:color w:val="66CC33"/>
      <w:sz w:val="28"/>
      <w:lang w:eastAsia="en-GB"/>
    </w:rPr>
  </w:style>
  <w:style w:type="paragraph" w:styleId="Textkrper">
    <w:name w:val="Body Text"/>
    <w:basedOn w:val="Standard"/>
    <w:link w:val="TextkrperZchn"/>
    <w:unhideWhenUsed/>
    <w:rsid w:val="0060675B"/>
    <w:pPr>
      <w:spacing w:before="60" w:line="276" w:lineRule="auto"/>
    </w:pPr>
    <w:rPr>
      <w:rFonts w:ascii="Segoe UI Light" w:eastAsia="Times New Roman" w:hAnsi="Segoe UI Light" w:cs="Times New Roman"/>
      <w:lang w:eastAsia="de-CH"/>
    </w:rPr>
  </w:style>
  <w:style w:type="character" w:customStyle="1" w:styleId="TextkrperZchn">
    <w:name w:val="Textkörper Zchn"/>
    <w:basedOn w:val="Absatz-Standardschriftart"/>
    <w:link w:val="Textkrper"/>
    <w:rsid w:val="0060675B"/>
    <w:rPr>
      <w:rFonts w:ascii="Segoe UI Light" w:eastAsia="Times New Roman" w:hAnsi="Segoe UI Light" w:cs="Times New Roman"/>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3417396">
      <w:bodyDiv w:val="1"/>
      <w:marLeft w:val="0"/>
      <w:marRight w:val="0"/>
      <w:marTop w:val="0"/>
      <w:marBottom w:val="0"/>
      <w:divBdr>
        <w:top w:val="none" w:sz="0" w:space="0" w:color="auto"/>
        <w:left w:val="none" w:sz="0" w:space="0" w:color="auto"/>
        <w:bottom w:val="none" w:sz="0" w:space="0" w:color="auto"/>
        <w:right w:val="none" w:sz="0" w:space="0" w:color="auto"/>
      </w:divBdr>
    </w:div>
    <w:div w:id="1173378214">
      <w:bodyDiv w:val="1"/>
      <w:marLeft w:val="0"/>
      <w:marRight w:val="0"/>
      <w:marTop w:val="0"/>
      <w:marBottom w:val="0"/>
      <w:divBdr>
        <w:top w:val="none" w:sz="0" w:space="0" w:color="auto"/>
        <w:left w:val="none" w:sz="0" w:space="0" w:color="auto"/>
        <w:bottom w:val="none" w:sz="0" w:space="0" w:color="auto"/>
        <w:right w:val="none" w:sz="0" w:space="0" w:color="auto"/>
      </w:divBdr>
      <w:divsChild>
        <w:div w:id="421754633">
          <w:marLeft w:val="0"/>
          <w:marRight w:val="0"/>
          <w:marTop w:val="0"/>
          <w:marBottom w:val="0"/>
          <w:divBdr>
            <w:top w:val="none" w:sz="0" w:space="0" w:color="auto"/>
            <w:left w:val="none" w:sz="0" w:space="0" w:color="auto"/>
            <w:bottom w:val="none" w:sz="0" w:space="0" w:color="auto"/>
            <w:right w:val="none" w:sz="0" w:space="0" w:color="auto"/>
          </w:divBdr>
          <w:divsChild>
            <w:div w:id="209852014">
              <w:marLeft w:val="0"/>
              <w:marRight w:val="0"/>
              <w:marTop w:val="0"/>
              <w:marBottom w:val="0"/>
              <w:divBdr>
                <w:top w:val="none" w:sz="0" w:space="0" w:color="auto"/>
                <w:left w:val="none" w:sz="0" w:space="0" w:color="auto"/>
                <w:bottom w:val="none" w:sz="0" w:space="0" w:color="auto"/>
                <w:right w:val="none" w:sz="0" w:space="0" w:color="auto"/>
              </w:divBdr>
              <w:divsChild>
                <w:div w:id="600840898">
                  <w:marLeft w:val="-225"/>
                  <w:marRight w:val="-225"/>
                  <w:marTop w:val="0"/>
                  <w:marBottom w:val="0"/>
                  <w:divBdr>
                    <w:top w:val="none" w:sz="0" w:space="0" w:color="auto"/>
                    <w:left w:val="none" w:sz="0" w:space="0" w:color="auto"/>
                    <w:bottom w:val="none" w:sz="0" w:space="0" w:color="auto"/>
                    <w:right w:val="none" w:sz="0" w:space="0" w:color="auto"/>
                  </w:divBdr>
                  <w:divsChild>
                    <w:div w:id="1697003084">
                      <w:marLeft w:val="0"/>
                      <w:marRight w:val="0"/>
                      <w:marTop w:val="0"/>
                      <w:marBottom w:val="0"/>
                      <w:divBdr>
                        <w:top w:val="none" w:sz="0" w:space="0" w:color="auto"/>
                        <w:left w:val="none" w:sz="0" w:space="0" w:color="auto"/>
                        <w:bottom w:val="none" w:sz="0" w:space="0" w:color="auto"/>
                        <w:right w:val="none" w:sz="0" w:space="0" w:color="auto"/>
                      </w:divBdr>
                      <w:divsChild>
                        <w:div w:id="359597099">
                          <w:marLeft w:val="-225"/>
                          <w:marRight w:val="-225"/>
                          <w:marTop w:val="0"/>
                          <w:marBottom w:val="0"/>
                          <w:divBdr>
                            <w:top w:val="none" w:sz="0" w:space="0" w:color="auto"/>
                            <w:left w:val="none" w:sz="0" w:space="0" w:color="auto"/>
                            <w:bottom w:val="none" w:sz="0" w:space="0" w:color="auto"/>
                            <w:right w:val="none" w:sz="0" w:space="0" w:color="auto"/>
                          </w:divBdr>
                          <w:divsChild>
                            <w:div w:id="1274943000">
                              <w:marLeft w:val="0"/>
                              <w:marRight w:val="0"/>
                              <w:marTop w:val="0"/>
                              <w:marBottom w:val="0"/>
                              <w:divBdr>
                                <w:top w:val="none" w:sz="0" w:space="0" w:color="auto"/>
                                <w:left w:val="none" w:sz="0" w:space="0" w:color="auto"/>
                                <w:bottom w:val="none" w:sz="0" w:space="0" w:color="auto"/>
                                <w:right w:val="none" w:sz="0" w:space="0" w:color="auto"/>
                              </w:divBdr>
                              <w:divsChild>
                                <w:div w:id="130751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3970607">
      <w:bodyDiv w:val="1"/>
      <w:marLeft w:val="0"/>
      <w:marRight w:val="0"/>
      <w:marTop w:val="0"/>
      <w:marBottom w:val="0"/>
      <w:divBdr>
        <w:top w:val="none" w:sz="0" w:space="0" w:color="auto"/>
        <w:left w:val="none" w:sz="0" w:space="0" w:color="auto"/>
        <w:bottom w:val="none" w:sz="0" w:space="0" w:color="auto"/>
        <w:right w:val="none" w:sz="0" w:space="0" w:color="auto"/>
      </w:divBdr>
    </w:div>
    <w:div w:id="1485007560">
      <w:bodyDiv w:val="1"/>
      <w:marLeft w:val="0"/>
      <w:marRight w:val="0"/>
      <w:marTop w:val="0"/>
      <w:marBottom w:val="0"/>
      <w:divBdr>
        <w:top w:val="none" w:sz="0" w:space="0" w:color="auto"/>
        <w:left w:val="none" w:sz="0" w:space="0" w:color="auto"/>
        <w:bottom w:val="none" w:sz="0" w:space="0" w:color="auto"/>
        <w:right w:val="none" w:sz="0" w:space="0" w:color="auto"/>
      </w:divBdr>
      <w:divsChild>
        <w:div w:id="8873166">
          <w:marLeft w:val="0"/>
          <w:marRight w:val="0"/>
          <w:marTop w:val="0"/>
          <w:marBottom w:val="0"/>
          <w:divBdr>
            <w:top w:val="none" w:sz="0" w:space="0" w:color="auto"/>
            <w:left w:val="none" w:sz="0" w:space="0" w:color="auto"/>
            <w:bottom w:val="none" w:sz="0" w:space="0" w:color="auto"/>
            <w:right w:val="none" w:sz="0" w:space="0" w:color="auto"/>
          </w:divBdr>
          <w:divsChild>
            <w:div w:id="939139274">
              <w:marLeft w:val="0"/>
              <w:marRight w:val="0"/>
              <w:marTop w:val="0"/>
              <w:marBottom w:val="0"/>
              <w:divBdr>
                <w:top w:val="none" w:sz="0" w:space="0" w:color="auto"/>
                <w:left w:val="none" w:sz="0" w:space="0" w:color="auto"/>
                <w:bottom w:val="none" w:sz="0" w:space="0" w:color="auto"/>
                <w:right w:val="none" w:sz="0" w:space="0" w:color="auto"/>
              </w:divBdr>
              <w:divsChild>
                <w:div w:id="390614166">
                  <w:marLeft w:val="-225"/>
                  <w:marRight w:val="-225"/>
                  <w:marTop w:val="0"/>
                  <w:marBottom w:val="0"/>
                  <w:divBdr>
                    <w:top w:val="none" w:sz="0" w:space="0" w:color="auto"/>
                    <w:left w:val="none" w:sz="0" w:space="0" w:color="auto"/>
                    <w:bottom w:val="none" w:sz="0" w:space="0" w:color="auto"/>
                    <w:right w:val="none" w:sz="0" w:space="0" w:color="auto"/>
                  </w:divBdr>
                  <w:divsChild>
                    <w:div w:id="115224633">
                      <w:marLeft w:val="0"/>
                      <w:marRight w:val="0"/>
                      <w:marTop w:val="0"/>
                      <w:marBottom w:val="0"/>
                      <w:divBdr>
                        <w:top w:val="none" w:sz="0" w:space="0" w:color="auto"/>
                        <w:left w:val="none" w:sz="0" w:space="0" w:color="auto"/>
                        <w:bottom w:val="none" w:sz="0" w:space="0" w:color="auto"/>
                        <w:right w:val="none" w:sz="0" w:space="0" w:color="auto"/>
                      </w:divBdr>
                      <w:divsChild>
                        <w:div w:id="1158497505">
                          <w:marLeft w:val="-225"/>
                          <w:marRight w:val="-225"/>
                          <w:marTop w:val="0"/>
                          <w:marBottom w:val="0"/>
                          <w:divBdr>
                            <w:top w:val="none" w:sz="0" w:space="0" w:color="auto"/>
                            <w:left w:val="none" w:sz="0" w:space="0" w:color="auto"/>
                            <w:bottom w:val="none" w:sz="0" w:space="0" w:color="auto"/>
                            <w:right w:val="none" w:sz="0" w:space="0" w:color="auto"/>
                          </w:divBdr>
                          <w:divsChild>
                            <w:div w:id="1419062026">
                              <w:marLeft w:val="0"/>
                              <w:marRight w:val="0"/>
                              <w:marTop w:val="0"/>
                              <w:marBottom w:val="0"/>
                              <w:divBdr>
                                <w:top w:val="none" w:sz="0" w:space="0" w:color="auto"/>
                                <w:left w:val="none" w:sz="0" w:space="0" w:color="auto"/>
                                <w:bottom w:val="none" w:sz="0" w:space="0" w:color="auto"/>
                                <w:right w:val="none" w:sz="0" w:space="0" w:color="auto"/>
                              </w:divBdr>
                              <w:divsChild>
                                <w:div w:id="174151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849208">
      <w:bodyDiv w:val="1"/>
      <w:marLeft w:val="0"/>
      <w:marRight w:val="0"/>
      <w:marTop w:val="0"/>
      <w:marBottom w:val="0"/>
      <w:divBdr>
        <w:top w:val="none" w:sz="0" w:space="0" w:color="auto"/>
        <w:left w:val="none" w:sz="0" w:space="0" w:color="auto"/>
        <w:bottom w:val="none" w:sz="0" w:space="0" w:color="auto"/>
        <w:right w:val="none" w:sz="0" w:space="0" w:color="auto"/>
      </w:divBdr>
    </w:div>
    <w:div w:id="1592353863">
      <w:bodyDiv w:val="1"/>
      <w:marLeft w:val="0"/>
      <w:marRight w:val="0"/>
      <w:marTop w:val="0"/>
      <w:marBottom w:val="0"/>
      <w:divBdr>
        <w:top w:val="none" w:sz="0" w:space="0" w:color="auto"/>
        <w:left w:val="none" w:sz="0" w:space="0" w:color="auto"/>
        <w:bottom w:val="none" w:sz="0" w:space="0" w:color="auto"/>
        <w:right w:val="none" w:sz="0" w:space="0" w:color="auto"/>
      </w:divBdr>
    </w:div>
    <w:div w:id="1735009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cstoll\Vorlagen\Reglement_DE.dotx" TargetMode="External"/></Relationships>
</file>

<file path=word/theme/theme1.xml><?xml version="1.0" encoding="utf-8"?>
<a:theme xmlns:a="http://schemas.openxmlformats.org/drawingml/2006/main" name="FMH">
  <a:themeElements>
    <a:clrScheme name="FMH">
      <a:dk1>
        <a:srgbClr val="3C5587"/>
      </a:dk1>
      <a:lt1>
        <a:sysClr val="window" lastClr="FFFFFF"/>
      </a:lt1>
      <a:dk2>
        <a:srgbClr val="000000"/>
      </a:dk2>
      <a:lt2>
        <a:srgbClr val="FFFFFF"/>
      </a:lt2>
      <a:accent1>
        <a:srgbClr val="3C5587"/>
      </a:accent1>
      <a:accent2>
        <a:srgbClr val="DCDCDC"/>
      </a:accent2>
      <a:accent3>
        <a:srgbClr val="556473"/>
      </a:accent3>
      <a:accent4>
        <a:srgbClr val="CDA028"/>
      </a:accent4>
      <a:accent5>
        <a:srgbClr val="A0966E"/>
      </a:accent5>
      <a:accent6>
        <a:srgbClr val="E6DCB4"/>
      </a:accent6>
      <a:hlink>
        <a:srgbClr val="3C5587"/>
      </a:hlink>
      <a:folHlink>
        <a:srgbClr val="A0966E"/>
      </a:folHlink>
    </a:clrScheme>
    <a:fontScheme name="FMH">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952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A9841545200C439E6084688A8E50F8" ma:contentTypeVersion="11" ma:contentTypeDescription="Create a new document." ma:contentTypeScope="" ma:versionID="ee3dd54c53d42973d6f00b52b523e0ee">
  <xsd:schema xmlns:xsd="http://www.w3.org/2001/XMLSchema" xmlns:xs="http://www.w3.org/2001/XMLSchema" xmlns:p="http://schemas.microsoft.com/office/2006/metadata/properties" xmlns:ns2="611cf1e1-085f-4ad8-ae14-683cbf568473" xmlns:ns3="5d5fbec4-cf91-423e-a19a-5369e2e5750c" targetNamespace="http://schemas.microsoft.com/office/2006/metadata/properties" ma:root="true" ma:fieldsID="445289503dfb36cb9d3e6c28bfc36e17" ns2:_="" ns3:_="">
    <xsd:import namespace="611cf1e1-085f-4ad8-ae14-683cbf568473"/>
    <xsd:import namespace="5d5fbec4-cf91-423e-a19a-5369e2e575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cf1e1-085f-4ad8-ae14-683cbf5684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5fbec4-cf91-423e-a19a-5369e2e5750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b:Source>
    <b:Tag>Bas11</b:Tag>
    <b:SourceType>ArticleInAPeriodical</b:SourceType>
    <b:Guid>{C2122764-CE6D-4736-B524-3BDB36CDBCDB}</b:Guid>
    <b:Author>
      <b:Author>
        <b:NameList>
          <b:Person>
            <b:Last>Kadry</b:Last>
            <b:First>Bassam</b:First>
          </b:Person>
          <b:Person>
            <b:Last>Chu</b:Last>
            <b:First>Larry</b:First>
            <b:Middle>F</b:Middle>
          </b:Person>
          <b:Person>
            <b:Last>Kadry</b:Last>
            <b:First>Bayan</b:First>
          </b:Person>
          <b:Person>
            <b:Last>Gammas</b:Last>
            <b:First>Danya</b:First>
          </b:Person>
          <b:Person>
            <b:Last>Macario</b:Last>
            <b:First>Alex</b:First>
          </b:Person>
        </b:NameList>
      </b:Author>
    </b:Author>
    <b:Title>Analysis of 4999 Online Physician Ratings Indicates That Most Patients Give Physicians a Favorable Rating</b:Title>
    <b:PeriodicalTitle>JOURNAL OF MEDICAL INTERNET RESEARCH</b:PeriodicalTitle>
    <b:Year>2011</b:Year>
    <b:RefOrder>1</b:RefOrder>
  </b:Source>
  <b:Source>
    <b:Tag>Stu17</b:Tag>
    <b:SourceType>ArticleInAPeriodical</b:SourceType>
    <b:Guid>{A05AE350-6F16-4C7C-940E-90F4A9ABE182}</b:Guid>
    <b:Author>
      <b:Author>
        <b:NameList>
          <b:Person>
            <b:Last>McLennan</b:Last>
            <b:First>Stuart</b:First>
          </b:Person>
          <b:Person>
            <b:Last>Strech</b:Last>
            <b:First>Daniel</b:First>
          </b:Person>
          <b:Person>
            <b:Last>Meyer</b:Last>
            <b:First>Andrea</b:First>
          </b:Person>
          <b:Person>
            <b:Last>Kahrass</b:Last>
            <b:First>Hannes</b:First>
          </b:Person>
        </b:NameList>
      </b:Author>
    </b:Author>
    <b:Title>Public Awareness and Use of German Physician Ratings Websites: Cross-Sectional Survey of Four North German Cities</b:Title>
    <b:PeriodicalTitle>JOURNAL OF MEDICAL INTERNET RESEARCH</b:PeriodicalTitle>
    <b:Year>2017</b:Year>
    <b:RefOrder>2</b:RefOrder>
  </b:Source>
  <b:Source>
    <b:Tag>Tom14</b:Tag>
    <b:SourceType>InternetSite</b:SourceType>
    <b:Guid>{C319C58C-B3B2-4D39-A264-C1F8F986EEE2}</b:Guid>
    <b:Title>holidaycheckgroup.com</b:Title>
    <b:Year>2014</b:Year>
    <b:YearAccessed>2019</b:YearAccessed>
    <b:MonthAccessed>April</b:MonthAccessed>
    <b:Author>
      <b:Editor>
        <b:NameList>
          <b:Person>
            <b:Last>Media</b:Last>
            <b:First>Tomorrow</b:First>
            <b:Middle>Focus</b:Middle>
          </b:Person>
        </b:NameList>
      </b:Editor>
      <b:Author>
        <b:Corporate>Tomorrow Focus Media</b:Corporate>
      </b:Author>
    </b:Author>
    <b:URL>https://www.holidaycheckgroup.com/wp-content/uploads/2016/07/TOMORROW-FOCUS-AG_Umfrage_Die-Psychologie_des_Bewertens_Pr%C3%A4sentation-1.pdf</b:URL>
    <b:RefOrder>3</b:RefOrder>
  </b:Source>
  <b:Source>
    <b:Tag>Mar13</b:Tag>
    <b:SourceType>ArticleInAPeriodical</b:SourceType>
    <b:Guid>{34442A40-88BE-4E2D-A745-09196987C783}</b:Guid>
    <b:Author>
      <b:Author>
        <b:NameList>
          <b:Person>
            <b:Last>Emmert</b:Last>
            <b:First>Martin</b:First>
          </b:Person>
          <b:Person>
            <b:Last>Sander</b:Last>
            <b:First>Uwe</b:First>
          </b:Person>
          <b:Person>
            <b:Last>Pisch</b:Last>
            <b:First>Frank</b:First>
          </b:Person>
        </b:NameList>
      </b:Author>
    </b:Author>
    <b:Title>Eight Questions About Physician-Rating Websites:A Systematic Review</b:Title>
    <b:PeriodicalTitle>JOURNAL OF MEDICAL INTERNET RESEARCH</b:PeriodicalTitle>
    <b:Year>2013</b:Year>
    <b:RefOrder>4</b:RefOrder>
  </b:Source>
  <b:Source>
    <b:Tag>htt19</b:Tag>
    <b:SourceType>InternetSite</b:SourceType>
    <b:Guid>{CF2A8ACD-CD49-44E3-B8A2-DCCA5775D3B4}</b:Guid>
    <b:Title>bitkomresearch.de</b:Title>
    <b:Year>2019</b:Year>
    <b:Month>Februar</b:Month>
    <b:Day>28</b:Day>
    <b:URL>https://www.bitkom-research.de/WebRoot/Store19/Shops/63742557/519B/39BD/6B79/2D15/00F7/C0A8/29BA/7EB1/BITKOM_Presseinfo_Bewertung_von_Arbeitgebern_17_05_2013.pdf</b:URL>
    <b:RefOrder>5</b:RefOrder>
  </b:Source>
  <b:Source>
    <b:Tag>Mar15</b:Tag>
    <b:SourceType>ArticleInAPeriodical</b:SourceType>
    <b:Guid>{506DFAE7-0150-4221-B704-557134513EB3}</b:Guid>
    <b:Author>
      <b:Author>
        <b:NameList>
          <b:Person>
            <b:Last>Emmert</b:Last>
            <b:First>Martin</b:First>
          </b:Person>
          <b:Person>
            <b:Last>Halling</b:Last>
            <b:First>Frank</b:First>
          </b:Person>
          <b:Person>
            <b:Last>Meier</b:Last>
            <b:First>Florian</b:First>
          </b:Person>
        </b:NameList>
      </b:Author>
    </b:Author>
    <b:Title>Evaluations of Dentists on a German Physician Rating Website: An Analysis of the Ratings</b:Title>
    <b:PeriodicalTitle>JOURNAL OF MEDICAL INTERNET RESEARCH</b:PeriodicalTitle>
    <b:Year>2015</b:Year>
    <b:RefOrder>6</b:RefOrder>
  </b:Source>
  <b:Source>
    <b:Tag>Fab18</b:Tag>
    <b:SourceType>ArticleInAPeriodical</b:SourceType>
    <b:Guid>{AFE581A9-A2C8-4526-9087-75E6E9A01FAD}</b:Guid>
    <b:Author>
      <b:Author>
        <b:NameList>
          <b:Person>
            <b:Last>Rothenfluh</b:Last>
            <b:First>Fabia</b:First>
          </b:Person>
          <b:Person>
            <b:Last>Schulz</b:Last>
            <b:First>Peter</b:First>
            <b:Middle>J</b:Middle>
          </b:Person>
        </b:NameList>
      </b:Author>
    </b:Author>
    <b:Title>Content, Quality, and Assessment Tools of Physician-Rating Websites in 12 Countries: Quantitative Analysis</b:Title>
    <b:PeriodicalTitle>JOURNAL OF MEDICAL INTERNET RESEARCH</b:PeriodicalTitle>
    <b:Year>2018</b:Year>
    <b:RefOrder>7</b:RefOrder>
  </b:Source>
  <b:Source>
    <b:Tag>Mar16</b:Tag>
    <b:SourceType>ArticleInAPeriodical</b:SourceType>
    <b:Guid>{7978739F-3E43-4B45-9C66-E737BA4A760B}</b:Guid>
    <b:Author>
      <b:Author>
        <b:NameList>
          <b:Person>
            <b:Last>Emmert</b:Last>
            <b:First>Martin</b:First>
          </b:Person>
          <b:Person>
            <b:Last>Meszmer</b:Last>
            <b:First>Nina</b:First>
          </b:Person>
          <b:Person>
            <b:Last>Sander</b:Last>
            <b:First>Uwe</b:First>
          </b:Person>
        </b:NameList>
      </b:Author>
    </b:Author>
    <b:Title>Do Health Care Providers Use Online Patient Ratings to Improve the Quality of Care? Results From an Online-Based Cross-Sectional Study</b:Title>
    <b:PeriodicalTitle>JOURNAL OF MEDICAL INTERNET RESEARCH</b:PeriodicalTitle>
    <b:Year>2016</b:Year>
    <b:RefOrder>8</b:RefOrder>
  </b:Source>
  <b:Source>
    <b:Tag>Ral14</b:Tag>
    <b:SourceType>ArticleInAPeriodical</b:SourceType>
    <b:Guid>{369B645B-5BC3-4B2E-8CCE-A42063D22F72}</b:Guid>
    <b:Author>
      <b:Author>
        <b:NameList>
          <b:Person>
            <b:Last>Terlutter</b:Last>
            <b:First>Ralf</b:First>
          </b:Person>
          <b:Person>
            <b:Last>Bidmon</b:Last>
            <b:First>Sonja</b:First>
          </b:Person>
          <b:Person>
            <b:Last>Röttl</b:Last>
            <b:First>Johanna</b:First>
          </b:Person>
        </b:NameList>
      </b:Author>
    </b:Author>
    <b:Title>Who Uses Physician-Rating Websites? Differences in Sociodemographic Variables, Psychographic Variables, and Health Status of Users and Nonusers of Physician-Rating Websites</b:Title>
    <b:PeriodicalTitle>JOURNAL OF MEDICAL INTERNET RESEARCH</b:PeriodicalTitle>
    <b:Year>2014</b:Year>
    <b:RefOrder>9</b:RefOrder>
  </b:Source>
  <b:Source>
    <b:Tag>Stu171</b:Tag>
    <b:SourceType>ArticleInAPeriodical</b:SourceType>
    <b:Guid>{4D1E0FED-DCC1-4F1E-8475-7F2694E76296}</b:Guid>
    <b:Author>
      <b:Author>
        <b:NameList>
          <b:Person>
            <b:Last>McLennan</b:Last>
            <b:First>Stuart</b:First>
          </b:Person>
          <b:Person>
            <b:Last>Strech</b:Last>
            <b:First>Daniel</b:First>
          </b:Person>
          <b:Person>
            <b:Last>Reimann</b:Last>
            <b:First>Swantje</b:First>
          </b:Person>
        </b:NameList>
      </b:Author>
    </b:Author>
    <b:Title>Developments in the Frequency of Ratings and Evaluation Tendencies:A Review of German Physician Rating Websites</b:Title>
    <b:PeriodicalTitle>JOURNAL OF MEDICAL INTERNET RESEARCH</b:PeriodicalTitle>
    <b:Year>2017</b:Year>
    <b:RefOrder>10</b:RefOrder>
  </b:Source>
  <b:Source xmlns:b="http://schemas.openxmlformats.org/officeDocument/2006/bibliography">
    <b:Tag>Sal18</b:Tag>
    <b:SourceType>ArticleInAPeriodical</b:SourceType>
    <b:Guid>{1C86FCED-330F-42D6-9D8D-A854D0226558}</b:Guid>
    <b:Title>Public Awareness, Usage, and Predictors for the Use of Doctor</b:Title>
    <b:Year>2018</b:Year>
    <b:Author>
      <b:Author>
        <b:NameList>
          <b:Person>
            <b:Last>Salma Patel1</b:Last>
            <b:First>BSc</b:First>
            <b:Middle>(Hons), PhD</b:Middle>
          </b:Person>
          <b:Person>
            <b:Last>Rebecca Cain2</b:Last>
            <b:First>BA</b:First>
            <b:Middle>(Hons), PhD</b:Middle>
          </b:Person>
          <b:Person>
            <b:Last>Kevin Neailey3</b:Last>
            <b:First>BSc</b:First>
            <b:Middle>(Hons), PhD</b:Middle>
          </b:Person>
          <b:Person>
            <b:Last>Lucy Hooberman3</b:Last>
          </b:Person>
        </b:NameList>
      </b:Author>
    </b:Author>
    <b:PeriodicalTitle>JOURNAL OF MEDICAL INTERNET RESEARCH</b:PeriodicalTitle>
    <b:RefOrder>11</b:RefOrder>
  </b:Source>
</b:Sources>
</file>

<file path=customXml/itemProps1.xml><?xml version="1.0" encoding="utf-8"?>
<ds:datastoreItem xmlns:ds="http://schemas.openxmlformats.org/officeDocument/2006/customXml" ds:itemID="{6D11725E-6098-47A1-A5D4-D7CEFABB55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cf1e1-085f-4ad8-ae14-683cbf568473"/>
    <ds:schemaRef ds:uri="5d5fbec4-cf91-423e-a19a-5369e2e57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3366F8-BF3A-420B-AF64-CB2ABAEB9A97}">
  <ds:schemaRefs>
    <ds:schemaRef ds:uri="http://schemas.microsoft.com/sharepoint/v3/contenttype/forms"/>
  </ds:schemaRefs>
</ds:datastoreItem>
</file>

<file path=customXml/itemProps3.xml><?xml version="1.0" encoding="utf-8"?>
<ds:datastoreItem xmlns:ds="http://schemas.openxmlformats.org/officeDocument/2006/customXml" ds:itemID="{FB6C561C-BE7E-4A09-98C2-D7CA8EF454E3}">
  <ds:schemaRefs>
    <ds:schemaRef ds:uri="http://purl.org/dc/terms/"/>
    <ds:schemaRef ds:uri="http://schemas.microsoft.com/office/2006/documentManagement/types"/>
    <ds:schemaRef ds:uri="611cf1e1-085f-4ad8-ae14-683cbf568473"/>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5d5fbec4-cf91-423e-a19a-5369e2e5750c"/>
    <ds:schemaRef ds:uri="http://www.w3.org/XML/1998/namespace"/>
    <ds:schemaRef ds:uri="http://purl.org/dc/dcmitype/"/>
  </ds:schemaRefs>
</ds:datastoreItem>
</file>

<file path=customXml/itemProps4.xml><?xml version="1.0" encoding="utf-8"?>
<ds:datastoreItem xmlns:ds="http://schemas.openxmlformats.org/officeDocument/2006/customXml" ds:itemID="{F2DAF05D-D646-45DF-8805-2A0E711E0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Reglement_DE.dotx</Template>
  <TotalTime>0</TotalTime>
  <Pages>5</Pages>
  <Words>1525</Words>
  <Characters>9613</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Protokoll DE</vt:lpstr>
    </vt:vector>
  </TitlesOfParts>
  <Company>FMH</Company>
  <LinksUpToDate>false</LinksUpToDate>
  <CharactersWithSpaces>11116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 DE</dc:title>
  <dc:creator>Röthlisberger Fabian</dc:creator>
  <cp:lastModifiedBy>Stoll Claudia</cp:lastModifiedBy>
  <cp:revision>8</cp:revision>
  <cp:lastPrinted>2019-12-13T08:38:00Z</cp:lastPrinted>
  <dcterms:created xsi:type="dcterms:W3CDTF">2019-12-13T08:37:00Z</dcterms:created>
  <dcterms:modified xsi:type="dcterms:W3CDTF">2020-03-09T10:46:00Z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fc589bce-0790-3fcc-bc29-343799cb2313</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http://www.zotero.org/styles/ieee</vt:lpwstr>
  </property>
  <property fmtid="{D5CDD505-2E9C-101B-9397-08002B2CF9AE}" pid="15" name="Mendeley Recent Style Name 5_1">
    <vt:lpwstr>IEEE</vt:lpwstr>
  </property>
  <property fmtid="{D5CDD505-2E9C-101B-9397-08002B2CF9AE}" pid="16" name="Mendeley Recent Style Id 6_1">
    <vt:lpwstr>http://www.zotero.org/styles/modern-humanities-research-association</vt:lpwstr>
  </property>
  <property fmtid="{D5CDD505-2E9C-101B-9397-08002B2CF9AE}" pid="17" name="Mendeley Recent Style Name 6_1">
    <vt:lpwstr>Modern Humanities Research Association 3rd edition (note with bibliography)</vt:lpwstr>
  </property>
  <property fmtid="{D5CDD505-2E9C-101B-9397-08002B2CF9AE}" pid="18" name="Mendeley Recent Style Id 7_1">
    <vt:lpwstr>http://www.zotero.org/styles/modern-language-association</vt:lpwstr>
  </property>
  <property fmtid="{D5CDD505-2E9C-101B-9397-08002B2CF9AE}" pid="19" name="Mendeley Recent Style Name 7_1">
    <vt:lpwstr>Modern Language Association 8th edition</vt:lpwstr>
  </property>
  <property fmtid="{D5CDD505-2E9C-101B-9397-08002B2CF9AE}" pid="20" name="Mendeley Recent Style Id 8_1">
    <vt:lpwstr>http://www.zotero.org/styles/nature</vt:lpwstr>
  </property>
  <property fmtid="{D5CDD505-2E9C-101B-9397-08002B2CF9AE}" pid="21" name="Mendeley Recent Style Name 8_1">
    <vt:lpwstr>Nature</vt:lpwstr>
  </property>
  <property fmtid="{D5CDD505-2E9C-101B-9397-08002B2CF9AE}" pid="22" name="Mendeley Recent Style Id 9_1">
    <vt:lpwstr>http://www.zotero.org/styles/vancouver</vt:lpwstr>
  </property>
  <property fmtid="{D5CDD505-2E9C-101B-9397-08002B2CF9AE}" pid="23" name="Mendeley Recent Style Name 9_1">
    <vt:lpwstr>Vancouver</vt:lpwstr>
  </property>
  <property fmtid="{D5CDD505-2E9C-101B-9397-08002B2CF9AE}" pid="24" name="Mendeley Citation Style_1">
    <vt:lpwstr>http://www.zotero.org/styles/vancouver</vt:lpwstr>
  </property>
  <property fmtid="{D5CDD505-2E9C-101B-9397-08002B2CF9AE}" pid="25" name="ContentTypeId">
    <vt:lpwstr>0x0101001FA9841545200C439E6084688A8E50F8</vt:lpwstr>
  </property>
</Properties>
</file>