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F9894" w14:textId="381FB378" w:rsidR="00797B55" w:rsidRPr="00CA43BB" w:rsidRDefault="006F6C90" w:rsidP="00A3471E">
      <w:pPr>
        <w:rPr>
          <w:rFonts w:ascii="Calibri" w:hAnsi="Calibri" w:cs="Calibri"/>
          <w:b/>
          <w:color w:val="3C5587"/>
          <w:sz w:val="96"/>
          <w:szCs w:val="96"/>
        </w:rPr>
      </w:pPr>
      <w:r w:rsidRPr="00CA43BB">
        <w:rPr>
          <w:rFonts w:ascii="Calibri" w:hAnsi="Calibri" w:cs="Calibri"/>
          <w:b/>
          <w:color w:val="3C5587"/>
          <w:sz w:val="96"/>
          <w:szCs w:val="96"/>
        </w:rPr>
        <w:t>Vereinbarung für eine Auftragsbearbeitung</w:t>
      </w:r>
    </w:p>
    <w:p w14:paraId="0B19E9D5" w14:textId="0D9AB678" w:rsidR="00A3471E" w:rsidRPr="00CA43BB" w:rsidRDefault="00A3471E" w:rsidP="00A3471E">
      <w:pPr>
        <w:rPr>
          <w:rFonts w:ascii="Calibri" w:hAnsi="Calibri" w:cs="Calibri"/>
          <w:bCs/>
          <w:color w:val="3C5587"/>
          <w:sz w:val="30"/>
          <w:szCs w:val="30"/>
        </w:rPr>
      </w:pPr>
      <w:r w:rsidRPr="00CA43BB">
        <w:rPr>
          <w:rFonts w:ascii="Calibri" w:hAnsi="Calibri" w:cs="Calibri"/>
          <w:bCs/>
          <w:color w:val="3C5587"/>
        </w:rPr>
        <w:t xml:space="preserve">Version </w:t>
      </w:r>
      <w:r w:rsidR="009F561F" w:rsidRPr="00CA43BB">
        <w:rPr>
          <w:rFonts w:ascii="Calibri" w:hAnsi="Calibri" w:cs="Calibri"/>
          <w:bCs/>
          <w:color w:val="3C5587"/>
        </w:rPr>
        <w:t>03/</w:t>
      </w:r>
      <w:r w:rsidR="007F5A6B" w:rsidRPr="00CA43BB">
        <w:rPr>
          <w:rFonts w:ascii="Calibri" w:hAnsi="Calibri" w:cs="Calibri"/>
          <w:bCs/>
          <w:color w:val="3C5587"/>
        </w:rPr>
        <w:t>2023</w:t>
      </w:r>
    </w:p>
    <w:p w14:paraId="7C2C5755" w14:textId="77777777" w:rsidR="00A3471E" w:rsidRPr="007B771D" w:rsidRDefault="00A3471E" w:rsidP="00A3471E">
      <w:pPr>
        <w:rPr>
          <w:rFonts w:ascii="Calibri" w:hAnsi="Calibri" w:cs="Calibri"/>
        </w:rPr>
      </w:pPr>
      <w:r w:rsidRPr="007B771D">
        <w:rPr>
          <w:rFonts w:ascii="Calibri" w:hAnsi="Calibri" w:cs="Calibri"/>
          <w:b/>
          <w:sz w:val="30"/>
          <w:szCs w:val="30"/>
        </w:rPr>
        <w:br/>
      </w:r>
      <w:r w:rsidRPr="007B771D">
        <w:rPr>
          <w:rFonts w:ascii="Calibri" w:hAnsi="Calibri" w:cs="Calibri"/>
        </w:rPr>
        <w:t>zwischen</w:t>
      </w:r>
    </w:p>
    <w:p w14:paraId="4C1F589B" w14:textId="77777777" w:rsidR="00A3471E" w:rsidRPr="007B771D" w:rsidRDefault="00A3471E" w:rsidP="00A3471E">
      <w:pPr>
        <w:rPr>
          <w:rFonts w:ascii="Calibri" w:hAnsi="Calibri" w:cs="Calibri"/>
          <w:b/>
          <w:sz w:val="30"/>
          <w:szCs w:val="30"/>
        </w:rPr>
      </w:pPr>
    </w:p>
    <w:p w14:paraId="69970E8B" w14:textId="77777777" w:rsidR="00A3471E" w:rsidRPr="007B771D" w:rsidRDefault="00A3471E" w:rsidP="00A3471E">
      <w:pPr>
        <w:tabs>
          <w:tab w:val="left" w:pos="2268"/>
          <w:tab w:val="left" w:pos="8505"/>
        </w:tabs>
        <w:spacing w:line="360" w:lineRule="auto"/>
        <w:rPr>
          <w:rFonts w:ascii="Calibri" w:hAnsi="Calibri" w:cs="Calibri"/>
          <w:bCs/>
          <w:u w:val="single"/>
        </w:rPr>
      </w:pPr>
      <w:r w:rsidRPr="007B771D">
        <w:rPr>
          <w:rFonts w:ascii="Calibri" w:hAnsi="Calibri" w:cs="Calibri"/>
          <w:b/>
        </w:rPr>
        <w:t xml:space="preserve">Name Arztpraxis: </w:t>
      </w:r>
      <w:r w:rsidRPr="007B771D">
        <w:rPr>
          <w:rFonts w:ascii="Calibri" w:hAnsi="Calibri" w:cs="Calibri"/>
          <w:b/>
        </w:rPr>
        <w:tab/>
      </w:r>
      <w:r w:rsidRPr="007B771D">
        <w:rPr>
          <w:rFonts w:ascii="Calibri" w:hAnsi="Calibri" w:cs="Calibri"/>
          <w:bCs/>
          <w:u w:val="single"/>
        </w:rPr>
        <w:tab/>
      </w:r>
    </w:p>
    <w:p w14:paraId="6315DB56" w14:textId="77777777" w:rsidR="00A3471E" w:rsidRPr="007B771D" w:rsidRDefault="00A3471E" w:rsidP="00A3471E">
      <w:pPr>
        <w:tabs>
          <w:tab w:val="left" w:pos="2268"/>
          <w:tab w:val="left" w:pos="8505"/>
        </w:tabs>
        <w:spacing w:line="360" w:lineRule="auto"/>
        <w:rPr>
          <w:rFonts w:ascii="Calibri" w:hAnsi="Calibri" w:cs="Calibri"/>
          <w:b/>
          <w:u w:val="single"/>
        </w:rPr>
      </w:pPr>
      <w:r w:rsidRPr="007B771D">
        <w:rPr>
          <w:rFonts w:ascii="Calibri" w:hAnsi="Calibri" w:cs="Calibri"/>
          <w:b/>
        </w:rPr>
        <w:t>Adresse:</w:t>
      </w:r>
      <w:r w:rsidRPr="007B771D">
        <w:rPr>
          <w:rFonts w:ascii="Calibri" w:hAnsi="Calibri" w:cs="Calibri"/>
          <w:b/>
        </w:rPr>
        <w:tab/>
      </w:r>
      <w:r w:rsidRPr="007B771D">
        <w:rPr>
          <w:rFonts w:ascii="Calibri" w:hAnsi="Calibri" w:cs="Calibri"/>
          <w:bCs/>
          <w:u w:val="single"/>
        </w:rPr>
        <w:tab/>
      </w:r>
    </w:p>
    <w:p w14:paraId="588C6136" w14:textId="77777777" w:rsidR="00A3471E" w:rsidRPr="007B771D" w:rsidRDefault="00A3471E" w:rsidP="00A3471E">
      <w:pPr>
        <w:tabs>
          <w:tab w:val="left" w:pos="2268"/>
          <w:tab w:val="left" w:pos="8505"/>
        </w:tabs>
        <w:spacing w:line="360" w:lineRule="auto"/>
        <w:rPr>
          <w:rFonts w:ascii="Calibri" w:hAnsi="Calibri" w:cs="Calibri"/>
          <w:b/>
        </w:rPr>
      </w:pPr>
      <w:r w:rsidRPr="007B771D">
        <w:rPr>
          <w:rFonts w:ascii="Calibri" w:hAnsi="Calibri" w:cs="Calibri"/>
          <w:b/>
        </w:rPr>
        <w:t>Postleitzahl Ort:</w:t>
      </w:r>
      <w:r w:rsidRPr="007B771D">
        <w:rPr>
          <w:rFonts w:ascii="Calibri" w:hAnsi="Calibri" w:cs="Calibri"/>
          <w:b/>
        </w:rPr>
        <w:tab/>
      </w:r>
      <w:r w:rsidRPr="007B771D">
        <w:rPr>
          <w:rFonts w:ascii="Calibri" w:hAnsi="Calibri" w:cs="Calibri"/>
          <w:bCs/>
          <w:u w:val="single"/>
        </w:rPr>
        <w:tab/>
      </w:r>
    </w:p>
    <w:p w14:paraId="1C7A2ED5" w14:textId="77777777" w:rsidR="00A3471E" w:rsidRPr="007B771D" w:rsidRDefault="00A3471E" w:rsidP="00A3471E">
      <w:pPr>
        <w:rPr>
          <w:rFonts w:ascii="Calibri" w:hAnsi="Calibri" w:cs="Calibri"/>
        </w:rPr>
      </w:pPr>
      <w:r w:rsidRPr="007B771D">
        <w:rPr>
          <w:rFonts w:ascii="Calibri" w:hAnsi="Calibri" w:cs="Calibri"/>
        </w:rPr>
        <w:t>(«Kunde»)</w:t>
      </w:r>
    </w:p>
    <w:p w14:paraId="16636F88" w14:textId="77777777" w:rsidR="00A3471E" w:rsidRPr="007B771D" w:rsidRDefault="00A3471E" w:rsidP="00A3471E">
      <w:pPr>
        <w:rPr>
          <w:rFonts w:ascii="Calibri" w:hAnsi="Calibri" w:cs="Calibri"/>
        </w:rPr>
      </w:pPr>
    </w:p>
    <w:p w14:paraId="7FBA7930" w14:textId="77777777" w:rsidR="00A3471E" w:rsidRPr="007B771D" w:rsidRDefault="00A3471E" w:rsidP="00A3471E">
      <w:pPr>
        <w:rPr>
          <w:rFonts w:ascii="Calibri" w:hAnsi="Calibri" w:cs="Calibri"/>
        </w:rPr>
      </w:pPr>
      <w:r w:rsidRPr="007B771D">
        <w:rPr>
          <w:rFonts w:ascii="Calibri" w:hAnsi="Calibri" w:cs="Calibri"/>
        </w:rPr>
        <w:t>und</w:t>
      </w:r>
    </w:p>
    <w:tbl>
      <w:tblPr>
        <w:tblStyle w:val="Tabellenraster"/>
        <w:tblW w:w="0" w:type="auto"/>
        <w:tblLook w:val="04A0" w:firstRow="1" w:lastRow="0" w:firstColumn="1" w:lastColumn="0" w:noHBand="0" w:noVBand="1"/>
      </w:tblPr>
      <w:tblGrid>
        <w:gridCol w:w="8500"/>
      </w:tblGrid>
      <w:tr w:rsidR="00605D0C" w:rsidRPr="00F770A3" w14:paraId="79A74316" w14:textId="77777777" w:rsidTr="00FF3415">
        <w:trPr>
          <w:trHeight w:val="1390"/>
        </w:trPr>
        <w:tc>
          <w:tcPr>
            <w:tcW w:w="8500" w:type="dxa"/>
          </w:tcPr>
          <w:p w14:paraId="3044A2F5" w14:textId="77777777" w:rsidR="00605D0C" w:rsidRPr="007B771D" w:rsidRDefault="00605D0C" w:rsidP="00A55380">
            <w:pPr>
              <w:rPr>
                <w:rFonts w:ascii="Calibri" w:hAnsi="Calibri" w:cs="Calibri"/>
              </w:rPr>
            </w:pPr>
          </w:p>
          <w:p w14:paraId="0F874799" w14:textId="28C34532" w:rsidR="00605D0C" w:rsidRPr="007B771D" w:rsidRDefault="008B794E" w:rsidP="00A55380">
            <w:pPr>
              <w:rPr>
                <w:rFonts w:ascii="Calibri" w:hAnsi="Calibri" w:cs="Calibri"/>
                <w:highlight w:val="yellow"/>
              </w:rPr>
            </w:pPr>
            <w:r w:rsidRPr="007B771D">
              <w:rPr>
                <w:rFonts w:ascii="Calibri" w:hAnsi="Calibri" w:cs="Calibri"/>
                <w:highlight w:val="yellow"/>
              </w:rPr>
              <w:t>[</w:t>
            </w:r>
            <w:r w:rsidR="00651E55" w:rsidRPr="007B771D">
              <w:rPr>
                <w:rFonts w:ascii="Calibri" w:hAnsi="Calibri" w:cs="Calibri"/>
                <w:highlight w:val="yellow"/>
              </w:rPr>
              <w:t>Name</w:t>
            </w:r>
            <w:r w:rsidRPr="007B771D">
              <w:rPr>
                <w:rFonts w:ascii="Calibri" w:hAnsi="Calibri" w:cs="Calibri"/>
                <w:highlight w:val="yellow"/>
              </w:rPr>
              <w:t>]</w:t>
            </w:r>
          </w:p>
          <w:p w14:paraId="1F855EE7" w14:textId="18DACA0B" w:rsidR="00651E55" w:rsidRPr="007B771D" w:rsidRDefault="008B794E" w:rsidP="00A55380">
            <w:pPr>
              <w:rPr>
                <w:rFonts w:ascii="Calibri" w:hAnsi="Calibri" w:cs="Calibri"/>
                <w:highlight w:val="yellow"/>
              </w:rPr>
            </w:pPr>
            <w:r w:rsidRPr="007B771D">
              <w:rPr>
                <w:rFonts w:ascii="Calibri" w:hAnsi="Calibri" w:cs="Calibri"/>
                <w:highlight w:val="yellow"/>
              </w:rPr>
              <w:t>[</w:t>
            </w:r>
            <w:r w:rsidR="00651E55" w:rsidRPr="007B771D">
              <w:rPr>
                <w:rFonts w:ascii="Calibri" w:hAnsi="Calibri" w:cs="Calibri"/>
                <w:highlight w:val="yellow"/>
              </w:rPr>
              <w:t>Adresse</w:t>
            </w:r>
            <w:r w:rsidRPr="007B771D">
              <w:rPr>
                <w:rFonts w:ascii="Calibri" w:hAnsi="Calibri" w:cs="Calibri"/>
                <w:highlight w:val="yellow"/>
              </w:rPr>
              <w:t>]</w:t>
            </w:r>
          </w:p>
          <w:p w14:paraId="778B24F0" w14:textId="53980A0E" w:rsidR="00651E55" w:rsidRPr="007B771D" w:rsidRDefault="008B794E" w:rsidP="00A55380">
            <w:pPr>
              <w:rPr>
                <w:rFonts w:ascii="Calibri" w:hAnsi="Calibri" w:cs="Calibri"/>
              </w:rPr>
            </w:pPr>
            <w:r w:rsidRPr="007B771D">
              <w:rPr>
                <w:rFonts w:ascii="Calibri" w:hAnsi="Calibri" w:cs="Calibri"/>
                <w:highlight w:val="yellow"/>
              </w:rPr>
              <w:t>[</w:t>
            </w:r>
            <w:r w:rsidR="00651E55" w:rsidRPr="007B771D">
              <w:rPr>
                <w:rFonts w:ascii="Calibri" w:hAnsi="Calibri" w:cs="Calibri"/>
                <w:highlight w:val="yellow"/>
              </w:rPr>
              <w:t>Postleitzahl und Ort</w:t>
            </w:r>
            <w:r w:rsidRPr="007B771D">
              <w:rPr>
                <w:rFonts w:ascii="Calibri" w:hAnsi="Calibri" w:cs="Calibri"/>
                <w:highlight w:val="yellow"/>
              </w:rPr>
              <w:t>]</w:t>
            </w:r>
          </w:p>
          <w:p w14:paraId="7045D39C" w14:textId="77777777" w:rsidR="00605D0C" w:rsidRPr="007B771D" w:rsidRDefault="00605D0C" w:rsidP="00A55380">
            <w:pPr>
              <w:rPr>
                <w:rFonts w:ascii="Calibri" w:hAnsi="Calibri" w:cs="Calibri"/>
              </w:rPr>
            </w:pPr>
          </w:p>
          <w:p w14:paraId="41D3E93B" w14:textId="77777777" w:rsidR="00605D0C" w:rsidRPr="007B771D" w:rsidRDefault="00605D0C" w:rsidP="00A55380">
            <w:pPr>
              <w:rPr>
                <w:rFonts w:ascii="Calibri" w:hAnsi="Calibri" w:cs="Calibri"/>
              </w:rPr>
            </w:pPr>
          </w:p>
        </w:tc>
      </w:tr>
    </w:tbl>
    <w:p w14:paraId="52D2AC78" w14:textId="4F1B56BB" w:rsidR="00A3471E" w:rsidRPr="007B771D" w:rsidRDefault="00A3471E" w:rsidP="00A3471E">
      <w:pPr>
        <w:rPr>
          <w:rFonts w:ascii="Calibri" w:hAnsi="Calibri" w:cs="Calibri"/>
        </w:rPr>
      </w:pPr>
      <w:r w:rsidRPr="007B771D">
        <w:rPr>
          <w:rFonts w:ascii="Calibri" w:hAnsi="Calibri" w:cs="Calibri"/>
        </w:rPr>
        <w:t>(«Anbieter»)</w:t>
      </w:r>
    </w:p>
    <w:p w14:paraId="772F6151" w14:textId="7B63F155" w:rsidR="00A3471E" w:rsidRPr="007B771D" w:rsidRDefault="00276679" w:rsidP="0011563D">
      <w:pPr>
        <w:tabs>
          <w:tab w:val="left" w:pos="9028"/>
        </w:tabs>
        <w:rPr>
          <w:rFonts w:ascii="Calibri" w:hAnsi="Calibri" w:cs="Calibri"/>
        </w:rPr>
      </w:pPr>
      <w:r w:rsidRPr="007B771D">
        <w:rPr>
          <w:rFonts w:ascii="Calibri" w:hAnsi="Calibri" w:cs="Calibri"/>
        </w:rPr>
        <w:tab/>
      </w:r>
    </w:p>
    <w:p w14:paraId="6FB54594" w14:textId="77777777" w:rsidR="00A3471E" w:rsidRPr="007B771D" w:rsidRDefault="00A3471E" w:rsidP="00A3471E">
      <w:pPr>
        <w:rPr>
          <w:rFonts w:ascii="Calibri" w:hAnsi="Calibri" w:cs="Calibri"/>
        </w:rPr>
      </w:pPr>
    </w:p>
    <w:p w14:paraId="183B2100" w14:textId="0177D10A" w:rsidR="00A3471E" w:rsidRPr="007B771D" w:rsidRDefault="0093551D" w:rsidP="00A3471E">
      <w:pPr>
        <w:rPr>
          <w:rFonts w:ascii="Calibri" w:hAnsi="Calibri" w:cs="Calibri"/>
        </w:rPr>
      </w:pPr>
      <w:r w:rsidRPr="007B771D">
        <w:rPr>
          <w:rFonts w:ascii="Calibri" w:hAnsi="Calibri" w:cs="Calibri"/>
        </w:rPr>
        <w:t>h</w:t>
      </w:r>
      <w:r w:rsidR="00A3471E" w:rsidRPr="007B771D">
        <w:rPr>
          <w:rFonts w:ascii="Calibri" w:hAnsi="Calibri" w:cs="Calibri"/>
        </w:rPr>
        <w:t xml:space="preserve">insichtlich der </w:t>
      </w:r>
      <w:r w:rsidR="00BF0D7C" w:rsidRPr="007B771D">
        <w:rPr>
          <w:rFonts w:ascii="Calibri" w:hAnsi="Calibri" w:cs="Calibri"/>
        </w:rPr>
        <w:t xml:space="preserve">Auftragsbearbeitung </w:t>
      </w:r>
      <w:r w:rsidR="00A3471E" w:rsidRPr="007B771D">
        <w:rPr>
          <w:rFonts w:ascii="Calibri" w:hAnsi="Calibri" w:cs="Calibri"/>
        </w:rPr>
        <w:t>des Anbieters</w:t>
      </w:r>
    </w:p>
    <w:p w14:paraId="2F6DB592" w14:textId="77777777" w:rsidR="00A3471E" w:rsidRPr="007B771D" w:rsidRDefault="00A3471E" w:rsidP="00A3471E">
      <w:pPr>
        <w:rPr>
          <w:rFonts w:ascii="Calibri" w:hAnsi="Calibri" w:cs="Calibri"/>
        </w:rPr>
      </w:pPr>
    </w:p>
    <w:p w14:paraId="1EDB8133" w14:textId="0DB8E514" w:rsidR="00A3471E" w:rsidRPr="007B771D" w:rsidRDefault="00A3471E" w:rsidP="00A3471E">
      <w:pPr>
        <w:rPr>
          <w:rFonts w:ascii="Calibri" w:hAnsi="Calibri" w:cs="Calibri"/>
        </w:rPr>
      </w:pPr>
    </w:p>
    <w:p w14:paraId="0938E1B9" w14:textId="621A8C73" w:rsidR="00A34E2A" w:rsidRPr="007B771D" w:rsidRDefault="00A34E2A">
      <w:pPr>
        <w:rPr>
          <w:rFonts w:ascii="Calibri" w:hAnsi="Calibri" w:cs="Calibri"/>
        </w:rPr>
      </w:pPr>
      <w:r w:rsidRPr="007B771D">
        <w:rPr>
          <w:rFonts w:ascii="Calibri" w:hAnsi="Calibri" w:cs="Calibri"/>
        </w:rPr>
        <w:br w:type="page"/>
      </w:r>
    </w:p>
    <w:p w14:paraId="599D5843" w14:textId="77777777" w:rsidR="00A34E2A" w:rsidRPr="007B771D" w:rsidRDefault="00A34E2A" w:rsidP="00A34E2A">
      <w:pPr>
        <w:pStyle w:val="Inhaltsverzeichnis"/>
        <w:rPr>
          <w:rFonts w:ascii="Calibri" w:hAnsi="Calibri" w:cs="Calibri"/>
          <w:sz w:val="28"/>
          <w:szCs w:val="28"/>
        </w:rPr>
      </w:pPr>
      <w:r w:rsidRPr="007B771D">
        <w:rPr>
          <w:rFonts w:ascii="Calibri" w:hAnsi="Calibri" w:cs="Calibri"/>
          <w:sz w:val="28"/>
          <w:szCs w:val="28"/>
        </w:rPr>
        <w:lastRenderedPageBreak/>
        <w:t>Inhaltsverzeichnis</w:t>
      </w:r>
    </w:p>
    <w:sdt>
      <w:sdtPr>
        <w:rPr>
          <w:rFonts w:ascii="Calibri" w:eastAsiaTheme="minorHAnsi" w:hAnsi="Calibri" w:cs="Calibri"/>
          <w:b w:val="0"/>
          <w:bCs w:val="0"/>
          <w:sz w:val="22"/>
          <w:szCs w:val="22"/>
          <w:lang w:val="de-DE" w:eastAsia="en-US"/>
        </w:rPr>
        <w:id w:val="165369431"/>
        <w:docPartObj>
          <w:docPartGallery w:val="Table of Contents"/>
          <w:docPartUnique/>
        </w:docPartObj>
      </w:sdtPr>
      <w:sdtEndPr/>
      <w:sdtContent>
        <w:p w14:paraId="044FF5BC" w14:textId="77777777" w:rsidR="00A34E2A" w:rsidRPr="007B771D" w:rsidRDefault="00A34E2A" w:rsidP="00A34E2A">
          <w:pPr>
            <w:pStyle w:val="Inhaltsverzeichnis"/>
            <w:spacing w:before="0" w:after="0" w:line="240" w:lineRule="auto"/>
            <w:rPr>
              <w:rFonts w:ascii="Calibri" w:hAnsi="Calibri" w:cs="Calibri"/>
              <w:sz w:val="10"/>
              <w:szCs w:val="22"/>
            </w:rPr>
          </w:pPr>
        </w:p>
        <w:p w14:paraId="6FF90FB1" w14:textId="55BC385D" w:rsidR="00ED5B50" w:rsidRPr="007B771D" w:rsidRDefault="00A34E2A">
          <w:pPr>
            <w:pStyle w:val="Verzeichnis1"/>
            <w:rPr>
              <w:rFonts w:ascii="Calibri" w:eastAsiaTheme="minorEastAsia" w:hAnsi="Calibri" w:cs="Calibri"/>
              <w:b w:val="0"/>
              <w:noProof/>
              <w:lang w:eastAsia="de-CH"/>
            </w:rPr>
          </w:pPr>
          <w:r w:rsidRPr="007B771D">
            <w:rPr>
              <w:rFonts w:ascii="Calibri" w:hAnsi="Calibri" w:cs="Calibri"/>
              <w:b w:val="0"/>
            </w:rPr>
            <w:fldChar w:fldCharType="begin"/>
          </w:r>
          <w:r w:rsidRPr="007B771D">
            <w:rPr>
              <w:rFonts w:ascii="Calibri" w:hAnsi="Calibri" w:cs="Calibri"/>
              <w:b w:val="0"/>
            </w:rPr>
            <w:instrText xml:space="preserve"> TOC \o "1-1" \h \z \u </w:instrText>
          </w:r>
          <w:r w:rsidRPr="007B771D">
            <w:rPr>
              <w:rFonts w:ascii="Calibri" w:hAnsi="Calibri" w:cs="Calibri"/>
              <w:b w:val="0"/>
            </w:rPr>
            <w:fldChar w:fldCharType="separate"/>
          </w:r>
          <w:hyperlink w:anchor="_Toc126738275" w:history="1">
            <w:r w:rsidR="00ED5B50" w:rsidRPr="007B771D">
              <w:rPr>
                <w:rStyle w:val="Hyperlink"/>
                <w:rFonts w:ascii="Calibri" w:hAnsi="Calibri" w:cs="Calibri"/>
                <w:noProof/>
                <w:lang w:val="de-DE"/>
              </w:rPr>
              <w:t>1</w:t>
            </w:r>
            <w:r w:rsidR="00ED5B50" w:rsidRPr="007B771D">
              <w:rPr>
                <w:rFonts w:ascii="Calibri" w:eastAsiaTheme="minorEastAsia" w:hAnsi="Calibri" w:cs="Calibri"/>
                <w:b w:val="0"/>
                <w:noProof/>
                <w:lang w:eastAsia="de-CH"/>
              </w:rPr>
              <w:tab/>
            </w:r>
            <w:r w:rsidR="00ED5B50" w:rsidRPr="007B771D">
              <w:rPr>
                <w:rStyle w:val="Hyperlink"/>
                <w:rFonts w:ascii="Calibri" w:hAnsi="Calibri" w:cs="Calibri"/>
                <w:noProof/>
                <w:lang w:val="de-DE"/>
              </w:rPr>
              <w:t>Gegenstand und Geltungsbereich</w:t>
            </w:r>
            <w:r w:rsidR="00ED5B50" w:rsidRPr="007B771D">
              <w:rPr>
                <w:rFonts w:ascii="Calibri" w:hAnsi="Calibri" w:cs="Calibri"/>
                <w:noProof/>
                <w:webHidden/>
              </w:rPr>
              <w:tab/>
            </w:r>
            <w:r w:rsidR="00ED5B50" w:rsidRPr="007B771D">
              <w:rPr>
                <w:rFonts w:ascii="Calibri" w:hAnsi="Calibri" w:cs="Calibri"/>
                <w:noProof/>
                <w:webHidden/>
              </w:rPr>
              <w:fldChar w:fldCharType="begin"/>
            </w:r>
            <w:r w:rsidR="00ED5B50" w:rsidRPr="007B771D">
              <w:rPr>
                <w:rFonts w:ascii="Calibri" w:hAnsi="Calibri" w:cs="Calibri"/>
                <w:noProof/>
                <w:webHidden/>
              </w:rPr>
              <w:instrText xml:space="preserve"> PAGEREF _Toc126738275 \h </w:instrText>
            </w:r>
            <w:r w:rsidR="00ED5B50" w:rsidRPr="007B771D">
              <w:rPr>
                <w:rFonts w:ascii="Calibri" w:hAnsi="Calibri" w:cs="Calibri"/>
                <w:noProof/>
                <w:webHidden/>
              </w:rPr>
            </w:r>
            <w:r w:rsidR="00ED5B50" w:rsidRPr="007B771D">
              <w:rPr>
                <w:rFonts w:ascii="Calibri" w:hAnsi="Calibri" w:cs="Calibri"/>
                <w:noProof/>
                <w:webHidden/>
              </w:rPr>
              <w:fldChar w:fldCharType="separate"/>
            </w:r>
            <w:r w:rsidR="00ED5B50" w:rsidRPr="007B771D">
              <w:rPr>
                <w:rFonts w:ascii="Calibri" w:hAnsi="Calibri" w:cs="Calibri"/>
                <w:noProof/>
                <w:webHidden/>
              </w:rPr>
              <w:t>3</w:t>
            </w:r>
            <w:r w:rsidR="00ED5B50" w:rsidRPr="007B771D">
              <w:rPr>
                <w:rFonts w:ascii="Calibri" w:hAnsi="Calibri" w:cs="Calibri"/>
                <w:noProof/>
                <w:webHidden/>
              </w:rPr>
              <w:fldChar w:fldCharType="end"/>
            </w:r>
          </w:hyperlink>
        </w:p>
        <w:p w14:paraId="40DBEA11" w14:textId="3F874201" w:rsidR="00ED5B50" w:rsidRPr="007B771D" w:rsidRDefault="00CA43BB">
          <w:pPr>
            <w:pStyle w:val="Verzeichnis1"/>
            <w:rPr>
              <w:rFonts w:ascii="Calibri" w:eastAsiaTheme="minorEastAsia" w:hAnsi="Calibri" w:cs="Calibri"/>
              <w:b w:val="0"/>
              <w:noProof/>
              <w:lang w:eastAsia="de-CH"/>
            </w:rPr>
          </w:pPr>
          <w:hyperlink w:anchor="_Toc126738276" w:history="1">
            <w:r w:rsidR="00ED5B50" w:rsidRPr="007B771D">
              <w:rPr>
                <w:rStyle w:val="Hyperlink"/>
                <w:rFonts w:ascii="Calibri" w:hAnsi="Calibri" w:cs="Calibri"/>
                <w:noProof/>
              </w:rPr>
              <w:t>2</w:t>
            </w:r>
            <w:r w:rsidR="00ED5B50" w:rsidRPr="007B771D">
              <w:rPr>
                <w:rFonts w:ascii="Calibri" w:eastAsiaTheme="minorEastAsia" w:hAnsi="Calibri" w:cs="Calibri"/>
                <w:b w:val="0"/>
                <w:noProof/>
                <w:lang w:eastAsia="de-CH"/>
              </w:rPr>
              <w:tab/>
            </w:r>
            <w:r w:rsidR="00ED5B50" w:rsidRPr="007B771D">
              <w:rPr>
                <w:rStyle w:val="Hyperlink"/>
                <w:rFonts w:ascii="Calibri" w:hAnsi="Calibri" w:cs="Calibri"/>
                <w:noProof/>
              </w:rPr>
              <w:t>Verantwortlichkeiten und Gewährleistung</w:t>
            </w:r>
            <w:r w:rsidR="00ED5B50" w:rsidRPr="007B771D">
              <w:rPr>
                <w:rFonts w:ascii="Calibri" w:hAnsi="Calibri" w:cs="Calibri"/>
                <w:noProof/>
                <w:webHidden/>
              </w:rPr>
              <w:tab/>
            </w:r>
            <w:r w:rsidR="00ED5B50" w:rsidRPr="007B771D">
              <w:rPr>
                <w:rFonts w:ascii="Calibri" w:hAnsi="Calibri" w:cs="Calibri"/>
                <w:noProof/>
                <w:webHidden/>
              </w:rPr>
              <w:fldChar w:fldCharType="begin"/>
            </w:r>
            <w:r w:rsidR="00ED5B50" w:rsidRPr="007B771D">
              <w:rPr>
                <w:rFonts w:ascii="Calibri" w:hAnsi="Calibri" w:cs="Calibri"/>
                <w:noProof/>
                <w:webHidden/>
              </w:rPr>
              <w:instrText xml:space="preserve"> PAGEREF _Toc126738276 \h </w:instrText>
            </w:r>
            <w:r w:rsidR="00ED5B50" w:rsidRPr="007B771D">
              <w:rPr>
                <w:rFonts w:ascii="Calibri" w:hAnsi="Calibri" w:cs="Calibri"/>
                <w:noProof/>
                <w:webHidden/>
              </w:rPr>
            </w:r>
            <w:r w:rsidR="00ED5B50" w:rsidRPr="007B771D">
              <w:rPr>
                <w:rFonts w:ascii="Calibri" w:hAnsi="Calibri" w:cs="Calibri"/>
                <w:noProof/>
                <w:webHidden/>
              </w:rPr>
              <w:fldChar w:fldCharType="separate"/>
            </w:r>
            <w:r w:rsidR="00ED5B50" w:rsidRPr="007B771D">
              <w:rPr>
                <w:rFonts w:ascii="Calibri" w:hAnsi="Calibri" w:cs="Calibri"/>
                <w:noProof/>
                <w:webHidden/>
              </w:rPr>
              <w:t>3</w:t>
            </w:r>
            <w:r w:rsidR="00ED5B50" w:rsidRPr="007B771D">
              <w:rPr>
                <w:rFonts w:ascii="Calibri" w:hAnsi="Calibri" w:cs="Calibri"/>
                <w:noProof/>
                <w:webHidden/>
              </w:rPr>
              <w:fldChar w:fldCharType="end"/>
            </w:r>
          </w:hyperlink>
        </w:p>
        <w:p w14:paraId="4FAF7640" w14:textId="5F0BD10D" w:rsidR="00ED5B50" w:rsidRPr="007B771D" w:rsidRDefault="00CA43BB">
          <w:pPr>
            <w:pStyle w:val="Verzeichnis1"/>
            <w:rPr>
              <w:rFonts w:ascii="Calibri" w:eastAsiaTheme="minorEastAsia" w:hAnsi="Calibri" w:cs="Calibri"/>
              <w:b w:val="0"/>
              <w:noProof/>
              <w:lang w:eastAsia="de-CH"/>
            </w:rPr>
          </w:pPr>
          <w:hyperlink w:anchor="_Toc126738277" w:history="1">
            <w:r w:rsidR="00ED5B50" w:rsidRPr="007B771D">
              <w:rPr>
                <w:rStyle w:val="Hyperlink"/>
                <w:rFonts w:ascii="Calibri" w:hAnsi="Calibri" w:cs="Calibri"/>
                <w:noProof/>
              </w:rPr>
              <w:t>3</w:t>
            </w:r>
            <w:r w:rsidR="00ED5B50" w:rsidRPr="007B771D">
              <w:rPr>
                <w:rFonts w:ascii="Calibri" w:eastAsiaTheme="minorEastAsia" w:hAnsi="Calibri" w:cs="Calibri"/>
                <w:b w:val="0"/>
                <w:noProof/>
                <w:lang w:eastAsia="de-CH"/>
              </w:rPr>
              <w:tab/>
            </w:r>
            <w:r w:rsidR="00ED5B50" w:rsidRPr="007B771D">
              <w:rPr>
                <w:rStyle w:val="Hyperlink"/>
                <w:rFonts w:ascii="Calibri" w:hAnsi="Calibri" w:cs="Calibri"/>
                <w:noProof/>
              </w:rPr>
              <w:t>Weisungsbefugnis des Kunden</w:t>
            </w:r>
            <w:r w:rsidR="00ED5B50" w:rsidRPr="007B771D">
              <w:rPr>
                <w:rFonts w:ascii="Calibri" w:hAnsi="Calibri" w:cs="Calibri"/>
                <w:noProof/>
                <w:webHidden/>
              </w:rPr>
              <w:tab/>
            </w:r>
            <w:r w:rsidR="00ED5B50" w:rsidRPr="007B771D">
              <w:rPr>
                <w:rFonts w:ascii="Calibri" w:hAnsi="Calibri" w:cs="Calibri"/>
                <w:noProof/>
                <w:webHidden/>
              </w:rPr>
              <w:fldChar w:fldCharType="begin"/>
            </w:r>
            <w:r w:rsidR="00ED5B50" w:rsidRPr="007B771D">
              <w:rPr>
                <w:rFonts w:ascii="Calibri" w:hAnsi="Calibri" w:cs="Calibri"/>
                <w:noProof/>
                <w:webHidden/>
              </w:rPr>
              <w:instrText xml:space="preserve"> PAGEREF _Toc126738277 \h </w:instrText>
            </w:r>
            <w:r w:rsidR="00ED5B50" w:rsidRPr="007B771D">
              <w:rPr>
                <w:rFonts w:ascii="Calibri" w:hAnsi="Calibri" w:cs="Calibri"/>
                <w:noProof/>
                <w:webHidden/>
              </w:rPr>
            </w:r>
            <w:r w:rsidR="00ED5B50" w:rsidRPr="007B771D">
              <w:rPr>
                <w:rFonts w:ascii="Calibri" w:hAnsi="Calibri" w:cs="Calibri"/>
                <w:noProof/>
                <w:webHidden/>
              </w:rPr>
              <w:fldChar w:fldCharType="separate"/>
            </w:r>
            <w:r w:rsidR="00ED5B50" w:rsidRPr="007B771D">
              <w:rPr>
                <w:rFonts w:ascii="Calibri" w:hAnsi="Calibri" w:cs="Calibri"/>
                <w:noProof/>
                <w:webHidden/>
              </w:rPr>
              <w:t>3</w:t>
            </w:r>
            <w:r w:rsidR="00ED5B50" w:rsidRPr="007B771D">
              <w:rPr>
                <w:rFonts w:ascii="Calibri" w:hAnsi="Calibri" w:cs="Calibri"/>
                <w:noProof/>
                <w:webHidden/>
              </w:rPr>
              <w:fldChar w:fldCharType="end"/>
            </w:r>
          </w:hyperlink>
        </w:p>
        <w:p w14:paraId="19585A8E" w14:textId="153FCC9C" w:rsidR="00ED5B50" w:rsidRPr="007B771D" w:rsidRDefault="00CA43BB">
          <w:pPr>
            <w:pStyle w:val="Verzeichnis1"/>
            <w:rPr>
              <w:rFonts w:ascii="Calibri" w:eastAsiaTheme="minorEastAsia" w:hAnsi="Calibri" w:cs="Calibri"/>
              <w:b w:val="0"/>
              <w:noProof/>
              <w:lang w:eastAsia="de-CH"/>
            </w:rPr>
          </w:pPr>
          <w:hyperlink w:anchor="_Toc126738278" w:history="1">
            <w:r w:rsidR="00ED5B50" w:rsidRPr="007B771D">
              <w:rPr>
                <w:rStyle w:val="Hyperlink"/>
                <w:rFonts w:ascii="Calibri" w:hAnsi="Calibri" w:cs="Calibri"/>
                <w:noProof/>
              </w:rPr>
              <w:t>4</w:t>
            </w:r>
            <w:r w:rsidR="00ED5B50" w:rsidRPr="007B771D">
              <w:rPr>
                <w:rFonts w:ascii="Calibri" w:eastAsiaTheme="minorEastAsia" w:hAnsi="Calibri" w:cs="Calibri"/>
                <w:b w:val="0"/>
                <w:noProof/>
                <w:lang w:eastAsia="de-CH"/>
              </w:rPr>
              <w:tab/>
            </w:r>
            <w:r w:rsidR="00ED5B50" w:rsidRPr="007B771D">
              <w:rPr>
                <w:rStyle w:val="Hyperlink"/>
                <w:rFonts w:ascii="Calibri" w:hAnsi="Calibri" w:cs="Calibri"/>
                <w:noProof/>
              </w:rPr>
              <w:t>Ort der Datenverarbeitung</w:t>
            </w:r>
            <w:r w:rsidR="00ED5B50" w:rsidRPr="007B771D">
              <w:rPr>
                <w:rFonts w:ascii="Calibri" w:hAnsi="Calibri" w:cs="Calibri"/>
                <w:noProof/>
                <w:webHidden/>
              </w:rPr>
              <w:tab/>
            </w:r>
            <w:r w:rsidR="00ED5B50" w:rsidRPr="007B771D">
              <w:rPr>
                <w:rFonts w:ascii="Calibri" w:hAnsi="Calibri" w:cs="Calibri"/>
                <w:noProof/>
                <w:webHidden/>
              </w:rPr>
              <w:fldChar w:fldCharType="begin"/>
            </w:r>
            <w:r w:rsidR="00ED5B50" w:rsidRPr="007B771D">
              <w:rPr>
                <w:rFonts w:ascii="Calibri" w:hAnsi="Calibri" w:cs="Calibri"/>
                <w:noProof/>
                <w:webHidden/>
              </w:rPr>
              <w:instrText xml:space="preserve"> PAGEREF _Toc126738278 \h </w:instrText>
            </w:r>
            <w:r w:rsidR="00ED5B50" w:rsidRPr="007B771D">
              <w:rPr>
                <w:rFonts w:ascii="Calibri" w:hAnsi="Calibri" w:cs="Calibri"/>
                <w:noProof/>
                <w:webHidden/>
              </w:rPr>
            </w:r>
            <w:r w:rsidR="00ED5B50" w:rsidRPr="007B771D">
              <w:rPr>
                <w:rFonts w:ascii="Calibri" w:hAnsi="Calibri" w:cs="Calibri"/>
                <w:noProof/>
                <w:webHidden/>
              </w:rPr>
              <w:fldChar w:fldCharType="separate"/>
            </w:r>
            <w:r w:rsidR="00ED5B50" w:rsidRPr="007B771D">
              <w:rPr>
                <w:rFonts w:ascii="Calibri" w:hAnsi="Calibri" w:cs="Calibri"/>
                <w:noProof/>
                <w:webHidden/>
              </w:rPr>
              <w:t>4</w:t>
            </w:r>
            <w:r w:rsidR="00ED5B50" w:rsidRPr="007B771D">
              <w:rPr>
                <w:rFonts w:ascii="Calibri" w:hAnsi="Calibri" w:cs="Calibri"/>
                <w:noProof/>
                <w:webHidden/>
              </w:rPr>
              <w:fldChar w:fldCharType="end"/>
            </w:r>
          </w:hyperlink>
        </w:p>
        <w:p w14:paraId="6D96C33D" w14:textId="3253480A" w:rsidR="00ED5B50" w:rsidRPr="007B771D" w:rsidRDefault="00CA43BB">
          <w:pPr>
            <w:pStyle w:val="Verzeichnis1"/>
            <w:rPr>
              <w:rFonts w:ascii="Calibri" w:eastAsiaTheme="minorEastAsia" w:hAnsi="Calibri" w:cs="Calibri"/>
              <w:b w:val="0"/>
              <w:noProof/>
              <w:lang w:eastAsia="de-CH"/>
            </w:rPr>
          </w:pPr>
          <w:hyperlink w:anchor="_Toc126738279" w:history="1">
            <w:r w:rsidR="00ED5B50" w:rsidRPr="007B771D">
              <w:rPr>
                <w:rStyle w:val="Hyperlink"/>
                <w:rFonts w:ascii="Calibri" w:hAnsi="Calibri" w:cs="Calibri"/>
                <w:noProof/>
                <w:lang w:val="de-DE"/>
              </w:rPr>
              <w:t>5</w:t>
            </w:r>
            <w:r w:rsidR="00ED5B50" w:rsidRPr="007B771D">
              <w:rPr>
                <w:rFonts w:ascii="Calibri" w:eastAsiaTheme="minorEastAsia" w:hAnsi="Calibri" w:cs="Calibri"/>
                <w:b w:val="0"/>
                <w:noProof/>
                <w:lang w:eastAsia="de-CH"/>
              </w:rPr>
              <w:tab/>
            </w:r>
            <w:r w:rsidR="00ED5B50" w:rsidRPr="007B771D">
              <w:rPr>
                <w:rStyle w:val="Hyperlink"/>
                <w:rFonts w:ascii="Calibri" w:hAnsi="Calibri" w:cs="Calibri"/>
                <w:noProof/>
                <w:lang w:val="de-DE"/>
              </w:rPr>
              <w:t>Pflichten des Anbieters</w:t>
            </w:r>
            <w:r w:rsidR="00ED5B50" w:rsidRPr="007B771D">
              <w:rPr>
                <w:rFonts w:ascii="Calibri" w:hAnsi="Calibri" w:cs="Calibri"/>
                <w:noProof/>
                <w:webHidden/>
              </w:rPr>
              <w:tab/>
            </w:r>
            <w:r w:rsidR="00ED5B50" w:rsidRPr="007B771D">
              <w:rPr>
                <w:rFonts w:ascii="Calibri" w:hAnsi="Calibri" w:cs="Calibri"/>
                <w:noProof/>
                <w:webHidden/>
              </w:rPr>
              <w:fldChar w:fldCharType="begin"/>
            </w:r>
            <w:r w:rsidR="00ED5B50" w:rsidRPr="007B771D">
              <w:rPr>
                <w:rFonts w:ascii="Calibri" w:hAnsi="Calibri" w:cs="Calibri"/>
                <w:noProof/>
                <w:webHidden/>
              </w:rPr>
              <w:instrText xml:space="preserve"> PAGEREF _Toc126738279 \h </w:instrText>
            </w:r>
            <w:r w:rsidR="00ED5B50" w:rsidRPr="007B771D">
              <w:rPr>
                <w:rFonts w:ascii="Calibri" w:hAnsi="Calibri" w:cs="Calibri"/>
                <w:noProof/>
                <w:webHidden/>
              </w:rPr>
            </w:r>
            <w:r w:rsidR="00ED5B50" w:rsidRPr="007B771D">
              <w:rPr>
                <w:rFonts w:ascii="Calibri" w:hAnsi="Calibri" w:cs="Calibri"/>
                <w:noProof/>
                <w:webHidden/>
              </w:rPr>
              <w:fldChar w:fldCharType="separate"/>
            </w:r>
            <w:r w:rsidR="00ED5B50" w:rsidRPr="007B771D">
              <w:rPr>
                <w:rFonts w:ascii="Calibri" w:hAnsi="Calibri" w:cs="Calibri"/>
                <w:noProof/>
                <w:webHidden/>
              </w:rPr>
              <w:t>4</w:t>
            </w:r>
            <w:r w:rsidR="00ED5B50" w:rsidRPr="007B771D">
              <w:rPr>
                <w:rFonts w:ascii="Calibri" w:hAnsi="Calibri" w:cs="Calibri"/>
                <w:noProof/>
                <w:webHidden/>
              </w:rPr>
              <w:fldChar w:fldCharType="end"/>
            </w:r>
          </w:hyperlink>
        </w:p>
        <w:p w14:paraId="4BCCEA34" w14:textId="6DF6A961" w:rsidR="00ED5B50" w:rsidRPr="007B771D" w:rsidRDefault="00CA43BB">
          <w:pPr>
            <w:pStyle w:val="Verzeichnis1"/>
            <w:rPr>
              <w:rFonts w:ascii="Calibri" w:eastAsiaTheme="minorEastAsia" w:hAnsi="Calibri" w:cs="Calibri"/>
              <w:b w:val="0"/>
              <w:noProof/>
              <w:lang w:eastAsia="de-CH"/>
            </w:rPr>
          </w:pPr>
          <w:hyperlink w:anchor="_Toc126738280" w:history="1">
            <w:r w:rsidR="00ED5B50" w:rsidRPr="007B771D">
              <w:rPr>
                <w:rStyle w:val="Hyperlink"/>
                <w:rFonts w:ascii="Calibri" w:hAnsi="Calibri" w:cs="Calibri"/>
                <w:noProof/>
              </w:rPr>
              <w:t>6</w:t>
            </w:r>
            <w:r w:rsidR="00ED5B50" w:rsidRPr="007B771D">
              <w:rPr>
                <w:rFonts w:ascii="Calibri" w:eastAsiaTheme="minorEastAsia" w:hAnsi="Calibri" w:cs="Calibri"/>
                <w:b w:val="0"/>
                <w:noProof/>
                <w:lang w:eastAsia="de-CH"/>
              </w:rPr>
              <w:tab/>
            </w:r>
            <w:r w:rsidR="00ED5B50" w:rsidRPr="007B771D">
              <w:rPr>
                <w:rStyle w:val="Hyperlink"/>
                <w:rFonts w:ascii="Calibri" w:hAnsi="Calibri" w:cs="Calibri"/>
                <w:noProof/>
              </w:rPr>
              <w:t>Wahrung des Berufsgeheimnisses</w:t>
            </w:r>
            <w:r w:rsidR="00ED5B50" w:rsidRPr="007B771D">
              <w:rPr>
                <w:rFonts w:ascii="Calibri" w:hAnsi="Calibri" w:cs="Calibri"/>
                <w:noProof/>
                <w:webHidden/>
              </w:rPr>
              <w:tab/>
            </w:r>
            <w:r w:rsidR="00ED5B50" w:rsidRPr="007B771D">
              <w:rPr>
                <w:rFonts w:ascii="Calibri" w:hAnsi="Calibri" w:cs="Calibri"/>
                <w:noProof/>
                <w:webHidden/>
              </w:rPr>
              <w:fldChar w:fldCharType="begin"/>
            </w:r>
            <w:r w:rsidR="00ED5B50" w:rsidRPr="007B771D">
              <w:rPr>
                <w:rFonts w:ascii="Calibri" w:hAnsi="Calibri" w:cs="Calibri"/>
                <w:noProof/>
                <w:webHidden/>
              </w:rPr>
              <w:instrText xml:space="preserve"> PAGEREF _Toc126738280 \h </w:instrText>
            </w:r>
            <w:r w:rsidR="00ED5B50" w:rsidRPr="007B771D">
              <w:rPr>
                <w:rFonts w:ascii="Calibri" w:hAnsi="Calibri" w:cs="Calibri"/>
                <w:noProof/>
                <w:webHidden/>
              </w:rPr>
            </w:r>
            <w:r w:rsidR="00ED5B50" w:rsidRPr="007B771D">
              <w:rPr>
                <w:rFonts w:ascii="Calibri" w:hAnsi="Calibri" w:cs="Calibri"/>
                <w:noProof/>
                <w:webHidden/>
              </w:rPr>
              <w:fldChar w:fldCharType="separate"/>
            </w:r>
            <w:r w:rsidR="00ED5B50" w:rsidRPr="007B771D">
              <w:rPr>
                <w:rFonts w:ascii="Calibri" w:hAnsi="Calibri" w:cs="Calibri"/>
                <w:noProof/>
                <w:webHidden/>
              </w:rPr>
              <w:t>6</w:t>
            </w:r>
            <w:r w:rsidR="00ED5B50" w:rsidRPr="007B771D">
              <w:rPr>
                <w:rFonts w:ascii="Calibri" w:hAnsi="Calibri" w:cs="Calibri"/>
                <w:noProof/>
                <w:webHidden/>
              </w:rPr>
              <w:fldChar w:fldCharType="end"/>
            </w:r>
          </w:hyperlink>
        </w:p>
        <w:p w14:paraId="0F41AE3A" w14:textId="7838E8FC" w:rsidR="00ED5B50" w:rsidRPr="007B771D" w:rsidRDefault="00CA43BB">
          <w:pPr>
            <w:pStyle w:val="Verzeichnis1"/>
            <w:rPr>
              <w:rFonts w:ascii="Calibri" w:eastAsiaTheme="minorEastAsia" w:hAnsi="Calibri" w:cs="Calibri"/>
              <w:b w:val="0"/>
              <w:noProof/>
              <w:lang w:eastAsia="de-CH"/>
            </w:rPr>
          </w:pPr>
          <w:hyperlink w:anchor="_Toc126738281" w:history="1">
            <w:r w:rsidR="00ED5B50" w:rsidRPr="007B771D">
              <w:rPr>
                <w:rStyle w:val="Hyperlink"/>
                <w:rFonts w:ascii="Calibri" w:hAnsi="Calibri" w:cs="Calibri"/>
                <w:noProof/>
              </w:rPr>
              <w:t>7</w:t>
            </w:r>
            <w:r w:rsidR="00ED5B50" w:rsidRPr="007B771D">
              <w:rPr>
                <w:rFonts w:ascii="Calibri" w:eastAsiaTheme="minorEastAsia" w:hAnsi="Calibri" w:cs="Calibri"/>
                <w:b w:val="0"/>
                <w:noProof/>
                <w:lang w:eastAsia="de-CH"/>
              </w:rPr>
              <w:tab/>
            </w:r>
            <w:r w:rsidR="00ED5B50" w:rsidRPr="007B771D">
              <w:rPr>
                <w:rStyle w:val="Hyperlink"/>
                <w:rFonts w:ascii="Calibri" w:hAnsi="Calibri" w:cs="Calibri"/>
                <w:noProof/>
              </w:rPr>
              <w:t>Unterauftragsverhältnisse</w:t>
            </w:r>
            <w:r w:rsidR="00ED5B50" w:rsidRPr="007B771D">
              <w:rPr>
                <w:rFonts w:ascii="Calibri" w:hAnsi="Calibri" w:cs="Calibri"/>
                <w:noProof/>
                <w:webHidden/>
              </w:rPr>
              <w:tab/>
            </w:r>
            <w:r w:rsidR="00ED5B50" w:rsidRPr="007B771D">
              <w:rPr>
                <w:rFonts w:ascii="Calibri" w:hAnsi="Calibri" w:cs="Calibri"/>
                <w:noProof/>
                <w:webHidden/>
              </w:rPr>
              <w:fldChar w:fldCharType="begin"/>
            </w:r>
            <w:r w:rsidR="00ED5B50" w:rsidRPr="007B771D">
              <w:rPr>
                <w:rFonts w:ascii="Calibri" w:hAnsi="Calibri" w:cs="Calibri"/>
                <w:noProof/>
                <w:webHidden/>
              </w:rPr>
              <w:instrText xml:space="preserve"> PAGEREF _Toc126738281 \h </w:instrText>
            </w:r>
            <w:r w:rsidR="00ED5B50" w:rsidRPr="007B771D">
              <w:rPr>
                <w:rFonts w:ascii="Calibri" w:hAnsi="Calibri" w:cs="Calibri"/>
                <w:noProof/>
                <w:webHidden/>
              </w:rPr>
            </w:r>
            <w:r w:rsidR="00ED5B50" w:rsidRPr="007B771D">
              <w:rPr>
                <w:rFonts w:ascii="Calibri" w:hAnsi="Calibri" w:cs="Calibri"/>
                <w:noProof/>
                <w:webHidden/>
              </w:rPr>
              <w:fldChar w:fldCharType="separate"/>
            </w:r>
            <w:r w:rsidR="00ED5B50" w:rsidRPr="007B771D">
              <w:rPr>
                <w:rFonts w:ascii="Calibri" w:hAnsi="Calibri" w:cs="Calibri"/>
                <w:noProof/>
                <w:webHidden/>
              </w:rPr>
              <w:t>6</w:t>
            </w:r>
            <w:r w:rsidR="00ED5B50" w:rsidRPr="007B771D">
              <w:rPr>
                <w:rFonts w:ascii="Calibri" w:hAnsi="Calibri" w:cs="Calibri"/>
                <w:noProof/>
                <w:webHidden/>
              </w:rPr>
              <w:fldChar w:fldCharType="end"/>
            </w:r>
          </w:hyperlink>
        </w:p>
        <w:p w14:paraId="65C598AC" w14:textId="4F361C1B" w:rsidR="00ED5B50" w:rsidRPr="007B771D" w:rsidRDefault="00CA43BB">
          <w:pPr>
            <w:pStyle w:val="Verzeichnis1"/>
            <w:rPr>
              <w:rFonts w:ascii="Calibri" w:eastAsiaTheme="minorEastAsia" w:hAnsi="Calibri" w:cs="Calibri"/>
              <w:b w:val="0"/>
              <w:noProof/>
              <w:lang w:eastAsia="de-CH"/>
            </w:rPr>
          </w:pPr>
          <w:hyperlink w:anchor="_Toc126738282" w:history="1">
            <w:r w:rsidR="00ED5B50" w:rsidRPr="007B771D">
              <w:rPr>
                <w:rStyle w:val="Hyperlink"/>
                <w:rFonts w:ascii="Calibri" w:hAnsi="Calibri" w:cs="Calibri"/>
                <w:noProof/>
                <w:lang w:val="de-DE"/>
              </w:rPr>
              <w:t>8</w:t>
            </w:r>
            <w:r w:rsidR="00ED5B50" w:rsidRPr="007B771D">
              <w:rPr>
                <w:rFonts w:ascii="Calibri" w:eastAsiaTheme="minorEastAsia" w:hAnsi="Calibri" w:cs="Calibri"/>
                <w:b w:val="0"/>
                <w:noProof/>
                <w:lang w:eastAsia="de-CH"/>
              </w:rPr>
              <w:tab/>
            </w:r>
            <w:r w:rsidR="00ED5B50" w:rsidRPr="007B771D">
              <w:rPr>
                <w:rStyle w:val="Hyperlink"/>
                <w:rFonts w:ascii="Calibri" w:hAnsi="Calibri" w:cs="Calibri"/>
                <w:noProof/>
                <w:lang w:val="de-DE"/>
              </w:rPr>
              <w:t>Informationspflichten und Auditrechte</w:t>
            </w:r>
            <w:r w:rsidR="00ED5B50" w:rsidRPr="007B771D">
              <w:rPr>
                <w:rFonts w:ascii="Calibri" w:hAnsi="Calibri" w:cs="Calibri"/>
                <w:noProof/>
                <w:webHidden/>
              </w:rPr>
              <w:tab/>
            </w:r>
            <w:r w:rsidR="00ED5B50" w:rsidRPr="007B771D">
              <w:rPr>
                <w:rFonts w:ascii="Calibri" w:hAnsi="Calibri" w:cs="Calibri"/>
                <w:noProof/>
                <w:webHidden/>
              </w:rPr>
              <w:fldChar w:fldCharType="begin"/>
            </w:r>
            <w:r w:rsidR="00ED5B50" w:rsidRPr="007B771D">
              <w:rPr>
                <w:rFonts w:ascii="Calibri" w:hAnsi="Calibri" w:cs="Calibri"/>
                <w:noProof/>
                <w:webHidden/>
              </w:rPr>
              <w:instrText xml:space="preserve"> PAGEREF _Toc126738282 \h </w:instrText>
            </w:r>
            <w:r w:rsidR="00ED5B50" w:rsidRPr="007B771D">
              <w:rPr>
                <w:rFonts w:ascii="Calibri" w:hAnsi="Calibri" w:cs="Calibri"/>
                <w:noProof/>
                <w:webHidden/>
              </w:rPr>
            </w:r>
            <w:r w:rsidR="00ED5B50" w:rsidRPr="007B771D">
              <w:rPr>
                <w:rFonts w:ascii="Calibri" w:hAnsi="Calibri" w:cs="Calibri"/>
                <w:noProof/>
                <w:webHidden/>
              </w:rPr>
              <w:fldChar w:fldCharType="separate"/>
            </w:r>
            <w:r w:rsidR="00ED5B50" w:rsidRPr="007B771D">
              <w:rPr>
                <w:rFonts w:ascii="Calibri" w:hAnsi="Calibri" w:cs="Calibri"/>
                <w:noProof/>
                <w:webHidden/>
              </w:rPr>
              <w:t>7</w:t>
            </w:r>
            <w:r w:rsidR="00ED5B50" w:rsidRPr="007B771D">
              <w:rPr>
                <w:rFonts w:ascii="Calibri" w:hAnsi="Calibri" w:cs="Calibri"/>
                <w:noProof/>
                <w:webHidden/>
              </w:rPr>
              <w:fldChar w:fldCharType="end"/>
            </w:r>
          </w:hyperlink>
        </w:p>
        <w:p w14:paraId="687EE1C3" w14:textId="60999185" w:rsidR="00ED5B50" w:rsidRPr="007B771D" w:rsidRDefault="00CA43BB">
          <w:pPr>
            <w:pStyle w:val="Verzeichnis1"/>
            <w:rPr>
              <w:rFonts w:ascii="Calibri" w:eastAsiaTheme="minorEastAsia" w:hAnsi="Calibri" w:cs="Calibri"/>
              <w:b w:val="0"/>
              <w:noProof/>
              <w:lang w:eastAsia="de-CH"/>
            </w:rPr>
          </w:pPr>
          <w:hyperlink w:anchor="_Toc126738283" w:history="1">
            <w:r w:rsidR="00ED5B50" w:rsidRPr="007B771D">
              <w:rPr>
                <w:rStyle w:val="Hyperlink"/>
                <w:rFonts w:ascii="Calibri" w:hAnsi="Calibri" w:cs="Calibri"/>
                <w:noProof/>
              </w:rPr>
              <w:t>9</w:t>
            </w:r>
            <w:r w:rsidR="00ED5B50" w:rsidRPr="007B771D">
              <w:rPr>
                <w:rFonts w:ascii="Calibri" w:eastAsiaTheme="minorEastAsia" w:hAnsi="Calibri" w:cs="Calibri"/>
                <w:b w:val="0"/>
                <w:noProof/>
                <w:lang w:eastAsia="de-CH"/>
              </w:rPr>
              <w:tab/>
            </w:r>
            <w:r w:rsidR="00ED5B50" w:rsidRPr="007B771D">
              <w:rPr>
                <w:rStyle w:val="Hyperlink"/>
                <w:rFonts w:ascii="Calibri" w:hAnsi="Calibri" w:cs="Calibri"/>
                <w:noProof/>
              </w:rPr>
              <w:t>Haftung</w:t>
            </w:r>
            <w:r w:rsidR="00ED5B50" w:rsidRPr="007B771D">
              <w:rPr>
                <w:rFonts w:ascii="Calibri" w:hAnsi="Calibri" w:cs="Calibri"/>
                <w:noProof/>
                <w:webHidden/>
              </w:rPr>
              <w:tab/>
            </w:r>
            <w:r w:rsidR="00ED5B50" w:rsidRPr="007B771D">
              <w:rPr>
                <w:rFonts w:ascii="Calibri" w:hAnsi="Calibri" w:cs="Calibri"/>
                <w:noProof/>
                <w:webHidden/>
              </w:rPr>
              <w:fldChar w:fldCharType="begin"/>
            </w:r>
            <w:r w:rsidR="00ED5B50" w:rsidRPr="007B771D">
              <w:rPr>
                <w:rFonts w:ascii="Calibri" w:hAnsi="Calibri" w:cs="Calibri"/>
                <w:noProof/>
                <w:webHidden/>
              </w:rPr>
              <w:instrText xml:space="preserve"> PAGEREF _Toc126738283 \h </w:instrText>
            </w:r>
            <w:r w:rsidR="00ED5B50" w:rsidRPr="007B771D">
              <w:rPr>
                <w:rFonts w:ascii="Calibri" w:hAnsi="Calibri" w:cs="Calibri"/>
                <w:noProof/>
                <w:webHidden/>
              </w:rPr>
            </w:r>
            <w:r w:rsidR="00ED5B50" w:rsidRPr="007B771D">
              <w:rPr>
                <w:rFonts w:ascii="Calibri" w:hAnsi="Calibri" w:cs="Calibri"/>
                <w:noProof/>
                <w:webHidden/>
              </w:rPr>
              <w:fldChar w:fldCharType="separate"/>
            </w:r>
            <w:r w:rsidR="00ED5B50" w:rsidRPr="007B771D">
              <w:rPr>
                <w:rFonts w:ascii="Calibri" w:hAnsi="Calibri" w:cs="Calibri"/>
                <w:noProof/>
                <w:webHidden/>
              </w:rPr>
              <w:t>7</w:t>
            </w:r>
            <w:r w:rsidR="00ED5B50" w:rsidRPr="007B771D">
              <w:rPr>
                <w:rFonts w:ascii="Calibri" w:hAnsi="Calibri" w:cs="Calibri"/>
                <w:noProof/>
                <w:webHidden/>
              </w:rPr>
              <w:fldChar w:fldCharType="end"/>
            </w:r>
          </w:hyperlink>
        </w:p>
        <w:p w14:paraId="66A7E987" w14:textId="25C6C241" w:rsidR="00ED5B50" w:rsidRPr="007B771D" w:rsidRDefault="00CA43BB">
          <w:pPr>
            <w:pStyle w:val="Verzeichnis1"/>
            <w:rPr>
              <w:rFonts w:ascii="Calibri" w:eastAsiaTheme="minorEastAsia" w:hAnsi="Calibri" w:cs="Calibri"/>
              <w:b w:val="0"/>
              <w:noProof/>
              <w:lang w:eastAsia="de-CH"/>
            </w:rPr>
          </w:pPr>
          <w:hyperlink w:anchor="_Toc126738284" w:history="1">
            <w:r w:rsidR="00ED5B50" w:rsidRPr="007B771D">
              <w:rPr>
                <w:rStyle w:val="Hyperlink"/>
                <w:rFonts w:ascii="Calibri" w:hAnsi="Calibri" w:cs="Calibri"/>
                <w:noProof/>
              </w:rPr>
              <w:t>10</w:t>
            </w:r>
            <w:r w:rsidR="00ED5B50" w:rsidRPr="007B771D">
              <w:rPr>
                <w:rFonts w:ascii="Calibri" w:eastAsiaTheme="minorEastAsia" w:hAnsi="Calibri" w:cs="Calibri"/>
                <w:b w:val="0"/>
                <w:noProof/>
                <w:lang w:eastAsia="de-CH"/>
              </w:rPr>
              <w:tab/>
            </w:r>
            <w:r w:rsidR="00ED5B50" w:rsidRPr="007B771D">
              <w:rPr>
                <w:rStyle w:val="Hyperlink"/>
                <w:rFonts w:ascii="Calibri" w:hAnsi="Calibri" w:cs="Calibri"/>
                <w:noProof/>
              </w:rPr>
              <w:t>Vertragsdauer und Vertragswirkung</w:t>
            </w:r>
            <w:r w:rsidR="00ED5B50" w:rsidRPr="007B771D">
              <w:rPr>
                <w:rFonts w:ascii="Calibri" w:hAnsi="Calibri" w:cs="Calibri"/>
                <w:noProof/>
                <w:webHidden/>
              </w:rPr>
              <w:tab/>
            </w:r>
            <w:r w:rsidR="00ED5B50" w:rsidRPr="007B771D">
              <w:rPr>
                <w:rFonts w:ascii="Calibri" w:hAnsi="Calibri" w:cs="Calibri"/>
                <w:noProof/>
                <w:webHidden/>
              </w:rPr>
              <w:fldChar w:fldCharType="begin"/>
            </w:r>
            <w:r w:rsidR="00ED5B50" w:rsidRPr="007B771D">
              <w:rPr>
                <w:rFonts w:ascii="Calibri" w:hAnsi="Calibri" w:cs="Calibri"/>
                <w:noProof/>
                <w:webHidden/>
              </w:rPr>
              <w:instrText xml:space="preserve"> PAGEREF _Toc126738284 \h </w:instrText>
            </w:r>
            <w:r w:rsidR="00ED5B50" w:rsidRPr="007B771D">
              <w:rPr>
                <w:rFonts w:ascii="Calibri" w:hAnsi="Calibri" w:cs="Calibri"/>
                <w:noProof/>
                <w:webHidden/>
              </w:rPr>
            </w:r>
            <w:r w:rsidR="00ED5B50" w:rsidRPr="007B771D">
              <w:rPr>
                <w:rFonts w:ascii="Calibri" w:hAnsi="Calibri" w:cs="Calibri"/>
                <w:noProof/>
                <w:webHidden/>
              </w:rPr>
              <w:fldChar w:fldCharType="separate"/>
            </w:r>
            <w:r w:rsidR="00ED5B50" w:rsidRPr="007B771D">
              <w:rPr>
                <w:rFonts w:ascii="Calibri" w:hAnsi="Calibri" w:cs="Calibri"/>
                <w:noProof/>
                <w:webHidden/>
              </w:rPr>
              <w:t>8</w:t>
            </w:r>
            <w:r w:rsidR="00ED5B50" w:rsidRPr="007B771D">
              <w:rPr>
                <w:rFonts w:ascii="Calibri" w:hAnsi="Calibri" w:cs="Calibri"/>
                <w:noProof/>
                <w:webHidden/>
              </w:rPr>
              <w:fldChar w:fldCharType="end"/>
            </w:r>
          </w:hyperlink>
        </w:p>
        <w:p w14:paraId="52B6CB44" w14:textId="45F9D39B" w:rsidR="00ED5B50" w:rsidRPr="007B771D" w:rsidRDefault="00CA43BB">
          <w:pPr>
            <w:pStyle w:val="Verzeichnis1"/>
            <w:rPr>
              <w:rFonts w:ascii="Calibri" w:eastAsiaTheme="minorEastAsia" w:hAnsi="Calibri" w:cs="Calibri"/>
              <w:b w:val="0"/>
              <w:noProof/>
              <w:lang w:eastAsia="de-CH"/>
            </w:rPr>
          </w:pPr>
          <w:hyperlink w:anchor="_Toc126738285" w:history="1">
            <w:r w:rsidR="00ED5B50" w:rsidRPr="007B771D">
              <w:rPr>
                <w:rStyle w:val="Hyperlink"/>
                <w:rFonts w:ascii="Calibri" w:hAnsi="Calibri" w:cs="Calibri"/>
                <w:noProof/>
              </w:rPr>
              <w:t>11</w:t>
            </w:r>
            <w:r w:rsidR="00ED5B50" w:rsidRPr="007B771D">
              <w:rPr>
                <w:rFonts w:ascii="Calibri" w:eastAsiaTheme="minorEastAsia" w:hAnsi="Calibri" w:cs="Calibri"/>
                <w:b w:val="0"/>
                <w:noProof/>
                <w:lang w:eastAsia="de-CH"/>
              </w:rPr>
              <w:tab/>
            </w:r>
            <w:r w:rsidR="00ED5B50" w:rsidRPr="007B771D">
              <w:rPr>
                <w:rStyle w:val="Hyperlink"/>
                <w:rFonts w:ascii="Calibri" w:hAnsi="Calibri" w:cs="Calibri"/>
                <w:noProof/>
              </w:rPr>
              <w:t>Schlussbestimmungen</w:t>
            </w:r>
            <w:r w:rsidR="00ED5B50" w:rsidRPr="007B771D">
              <w:rPr>
                <w:rFonts w:ascii="Calibri" w:hAnsi="Calibri" w:cs="Calibri"/>
                <w:noProof/>
                <w:webHidden/>
              </w:rPr>
              <w:tab/>
            </w:r>
            <w:r w:rsidR="00ED5B50" w:rsidRPr="007B771D">
              <w:rPr>
                <w:rFonts w:ascii="Calibri" w:hAnsi="Calibri" w:cs="Calibri"/>
                <w:noProof/>
                <w:webHidden/>
              </w:rPr>
              <w:fldChar w:fldCharType="begin"/>
            </w:r>
            <w:r w:rsidR="00ED5B50" w:rsidRPr="007B771D">
              <w:rPr>
                <w:rFonts w:ascii="Calibri" w:hAnsi="Calibri" w:cs="Calibri"/>
                <w:noProof/>
                <w:webHidden/>
              </w:rPr>
              <w:instrText xml:space="preserve"> PAGEREF _Toc126738285 \h </w:instrText>
            </w:r>
            <w:r w:rsidR="00ED5B50" w:rsidRPr="007B771D">
              <w:rPr>
                <w:rFonts w:ascii="Calibri" w:hAnsi="Calibri" w:cs="Calibri"/>
                <w:noProof/>
                <w:webHidden/>
              </w:rPr>
            </w:r>
            <w:r w:rsidR="00ED5B50" w:rsidRPr="007B771D">
              <w:rPr>
                <w:rFonts w:ascii="Calibri" w:hAnsi="Calibri" w:cs="Calibri"/>
                <w:noProof/>
                <w:webHidden/>
              </w:rPr>
              <w:fldChar w:fldCharType="separate"/>
            </w:r>
            <w:r w:rsidR="00ED5B50" w:rsidRPr="007B771D">
              <w:rPr>
                <w:rFonts w:ascii="Calibri" w:hAnsi="Calibri" w:cs="Calibri"/>
                <w:noProof/>
                <w:webHidden/>
              </w:rPr>
              <w:t>8</w:t>
            </w:r>
            <w:r w:rsidR="00ED5B50" w:rsidRPr="007B771D">
              <w:rPr>
                <w:rFonts w:ascii="Calibri" w:hAnsi="Calibri" w:cs="Calibri"/>
                <w:noProof/>
                <w:webHidden/>
              </w:rPr>
              <w:fldChar w:fldCharType="end"/>
            </w:r>
          </w:hyperlink>
        </w:p>
        <w:p w14:paraId="49A0C6C5" w14:textId="0B9E0008" w:rsidR="00ED5B50" w:rsidRPr="007B771D" w:rsidRDefault="00CA43BB">
          <w:pPr>
            <w:pStyle w:val="Verzeichnis1"/>
            <w:rPr>
              <w:rFonts w:ascii="Calibri" w:eastAsiaTheme="minorEastAsia" w:hAnsi="Calibri" w:cs="Calibri"/>
              <w:b w:val="0"/>
              <w:noProof/>
              <w:lang w:eastAsia="de-CH"/>
            </w:rPr>
          </w:pPr>
          <w:hyperlink w:anchor="_Toc126738286" w:history="1">
            <w:r w:rsidR="00ED5B50" w:rsidRPr="007B771D">
              <w:rPr>
                <w:rStyle w:val="Hyperlink"/>
                <w:rFonts w:ascii="Calibri" w:hAnsi="Calibri" w:cs="Calibri"/>
                <w:noProof/>
              </w:rPr>
              <w:t>12</w:t>
            </w:r>
            <w:r w:rsidR="00ED5B50" w:rsidRPr="007B771D">
              <w:rPr>
                <w:rFonts w:ascii="Calibri" w:eastAsiaTheme="minorEastAsia" w:hAnsi="Calibri" w:cs="Calibri"/>
                <w:b w:val="0"/>
                <w:noProof/>
                <w:lang w:eastAsia="de-CH"/>
              </w:rPr>
              <w:tab/>
            </w:r>
            <w:r w:rsidR="00ED5B50" w:rsidRPr="007B771D">
              <w:rPr>
                <w:rStyle w:val="Hyperlink"/>
                <w:rFonts w:ascii="Calibri" w:hAnsi="Calibri" w:cs="Calibri"/>
                <w:noProof/>
              </w:rPr>
              <w:t>Anwendbares Recht und Gerichtsstand</w:t>
            </w:r>
            <w:r w:rsidR="00ED5B50" w:rsidRPr="007B771D">
              <w:rPr>
                <w:rFonts w:ascii="Calibri" w:hAnsi="Calibri" w:cs="Calibri"/>
                <w:noProof/>
                <w:webHidden/>
              </w:rPr>
              <w:tab/>
            </w:r>
            <w:r w:rsidR="00ED5B50" w:rsidRPr="007B771D">
              <w:rPr>
                <w:rFonts w:ascii="Calibri" w:hAnsi="Calibri" w:cs="Calibri"/>
                <w:noProof/>
                <w:webHidden/>
              </w:rPr>
              <w:fldChar w:fldCharType="begin"/>
            </w:r>
            <w:r w:rsidR="00ED5B50" w:rsidRPr="007B771D">
              <w:rPr>
                <w:rFonts w:ascii="Calibri" w:hAnsi="Calibri" w:cs="Calibri"/>
                <w:noProof/>
                <w:webHidden/>
              </w:rPr>
              <w:instrText xml:space="preserve"> PAGEREF _Toc126738286 \h </w:instrText>
            </w:r>
            <w:r w:rsidR="00ED5B50" w:rsidRPr="007B771D">
              <w:rPr>
                <w:rFonts w:ascii="Calibri" w:hAnsi="Calibri" w:cs="Calibri"/>
                <w:noProof/>
                <w:webHidden/>
              </w:rPr>
            </w:r>
            <w:r w:rsidR="00ED5B50" w:rsidRPr="007B771D">
              <w:rPr>
                <w:rFonts w:ascii="Calibri" w:hAnsi="Calibri" w:cs="Calibri"/>
                <w:noProof/>
                <w:webHidden/>
              </w:rPr>
              <w:fldChar w:fldCharType="separate"/>
            </w:r>
            <w:r w:rsidR="00ED5B50" w:rsidRPr="007B771D">
              <w:rPr>
                <w:rFonts w:ascii="Calibri" w:hAnsi="Calibri" w:cs="Calibri"/>
                <w:noProof/>
                <w:webHidden/>
              </w:rPr>
              <w:t>8</w:t>
            </w:r>
            <w:r w:rsidR="00ED5B50" w:rsidRPr="007B771D">
              <w:rPr>
                <w:rFonts w:ascii="Calibri" w:hAnsi="Calibri" w:cs="Calibri"/>
                <w:noProof/>
                <w:webHidden/>
              </w:rPr>
              <w:fldChar w:fldCharType="end"/>
            </w:r>
          </w:hyperlink>
        </w:p>
        <w:p w14:paraId="37F64FF4" w14:textId="2C1F2A58" w:rsidR="00ED5B50" w:rsidRPr="007B771D" w:rsidRDefault="00CA43BB">
          <w:pPr>
            <w:pStyle w:val="Verzeichnis1"/>
            <w:rPr>
              <w:rFonts w:ascii="Calibri" w:eastAsiaTheme="minorEastAsia" w:hAnsi="Calibri" w:cs="Calibri"/>
              <w:b w:val="0"/>
              <w:noProof/>
              <w:lang w:eastAsia="de-CH"/>
            </w:rPr>
          </w:pPr>
          <w:hyperlink w:anchor="_Toc126738287" w:history="1">
            <w:r w:rsidR="00ED5B50" w:rsidRPr="007B771D">
              <w:rPr>
                <w:rStyle w:val="Hyperlink"/>
                <w:rFonts w:ascii="Calibri" w:hAnsi="Calibri" w:cs="Calibri"/>
                <w:noProof/>
              </w:rPr>
              <w:t>13</w:t>
            </w:r>
            <w:r w:rsidR="00ED5B50" w:rsidRPr="007B771D">
              <w:rPr>
                <w:rFonts w:ascii="Calibri" w:eastAsiaTheme="minorEastAsia" w:hAnsi="Calibri" w:cs="Calibri"/>
                <w:b w:val="0"/>
                <w:noProof/>
                <w:lang w:eastAsia="de-CH"/>
              </w:rPr>
              <w:tab/>
            </w:r>
            <w:r w:rsidR="00ED5B50" w:rsidRPr="007B771D">
              <w:rPr>
                <w:rStyle w:val="Hyperlink"/>
                <w:rFonts w:ascii="Calibri" w:hAnsi="Calibri" w:cs="Calibri"/>
                <w:noProof/>
              </w:rPr>
              <w:t>Unterschriften</w:t>
            </w:r>
            <w:r w:rsidR="00ED5B50" w:rsidRPr="007B771D">
              <w:rPr>
                <w:rFonts w:ascii="Calibri" w:hAnsi="Calibri" w:cs="Calibri"/>
                <w:noProof/>
                <w:webHidden/>
              </w:rPr>
              <w:tab/>
            </w:r>
            <w:r w:rsidR="00ED5B50" w:rsidRPr="007B771D">
              <w:rPr>
                <w:rFonts w:ascii="Calibri" w:hAnsi="Calibri" w:cs="Calibri"/>
                <w:noProof/>
                <w:webHidden/>
              </w:rPr>
              <w:fldChar w:fldCharType="begin"/>
            </w:r>
            <w:r w:rsidR="00ED5B50" w:rsidRPr="007B771D">
              <w:rPr>
                <w:rFonts w:ascii="Calibri" w:hAnsi="Calibri" w:cs="Calibri"/>
                <w:noProof/>
                <w:webHidden/>
              </w:rPr>
              <w:instrText xml:space="preserve"> PAGEREF _Toc126738287 \h </w:instrText>
            </w:r>
            <w:r w:rsidR="00ED5B50" w:rsidRPr="007B771D">
              <w:rPr>
                <w:rFonts w:ascii="Calibri" w:hAnsi="Calibri" w:cs="Calibri"/>
                <w:noProof/>
                <w:webHidden/>
              </w:rPr>
            </w:r>
            <w:r w:rsidR="00ED5B50" w:rsidRPr="007B771D">
              <w:rPr>
                <w:rFonts w:ascii="Calibri" w:hAnsi="Calibri" w:cs="Calibri"/>
                <w:noProof/>
                <w:webHidden/>
              </w:rPr>
              <w:fldChar w:fldCharType="separate"/>
            </w:r>
            <w:r w:rsidR="00ED5B50" w:rsidRPr="007B771D">
              <w:rPr>
                <w:rFonts w:ascii="Calibri" w:hAnsi="Calibri" w:cs="Calibri"/>
                <w:noProof/>
                <w:webHidden/>
              </w:rPr>
              <w:t>8</w:t>
            </w:r>
            <w:r w:rsidR="00ED5B50" w:rsidRPr="007B771D">
              <w:rPr>
                <w:rFonts w:ascii="Calibri" w:hAnsi="Calibri" w:cs="Calibri"/>
                <w:noProof/>
                <w:webHidden/>
              </w:rPr>
              <w:fldChar w:fldCharType="end"/>
            </w:r>
          </w:hyperlink>
        </w:p>
        <w:p w14:paraId="7F661C0D" w14:textId="7E871AEE" w:rsidR="00ED5B50" w:rsidRPr="007B771D" w:rsidRDefault="00CA43BB">
          <w:pPr>
            <w:pStyle w:val="Verzeichnis1"/>
            <w:rPr>
              <w:rFonts w:ascii="Calibri" w:eastAsiaTheme="minorEastAsia" w:hAnsi="Calibri" w:cs="Calibri"/>
              <w:b w:val="0"/>
              <w:noProof/>
              <w:lang w:eastAsia="de-CH"/>
            </w:rPr>
          </w:pPr>
          <w:hyperlink w:anchor="_Toc126738288" w:history="1">
            <w:r w:rsidR="00ED5B50" w:rsidRPr="007B771D">
              <w:rPr>
                <w:rStyle w:val="Hyperlink"/>
                <w:rFonts w:ascii="Calibri" w:hAnsi="Calibri" w:cs="Calibri"/>
                <w:noProof/>
              </w:rPr>
              <w:t>Anhang 1</w:t>
            </w:r>
            <w:r w:rsidR="00ED5B50" w:rsidRPr="007B771D">
              <w:rPr>
                <w:rFonts w:ascii="Calibri" w:hAnsi="Calibri" w:cs="Calibri"/>
                <w:noProof/>
                <w:webHidden/>
              </w:rPr>
              <w:tab/>
            </w:r>
            <w:r w:rsidR="00ED5B50" w:rsidRPr="007B771D">
              <w:rPr>
                <w:rFonts w:ascii="Calibri" w:hAnsi="Calibri" w:cs="Calibri"/>
                <w:noProof/>
                <w:webHidden/>
              </w:rPr>
              <w:fldChar w:fldCharType="begin"/>
            </w:r>
            <w:r w:rsidR="00ED5B50" w:rsidRPr="007B771D">
              <w:rPr>
                <w:rFonts w:ascii="Calibri" w:hAnsi="Calibri" w:cs="Calibri"/>
                <w:noProof/>
                <w:webHidden/>
              </w:rPr>
              <w:instrText xml:space="preserve"> PAGEREF _Toc126738288 \h </w:instrText>
            </w:r>
            <w:r w:rsidR="00ED5B50" w:rsidRPr="007B771D">
              <w:rPr>
                <w:rFonts w:ascii="Calibri" w:hAnsi="Calibri" w:cs="Calibri"/>
                <w:noProof/>
                <w:webHidden/>
              </w:rPr>
            </w:r>
            <w:r w:rsidR="00ED5B50" w:rsidRPr="007B771D">
              <w:rPr>
                <w:rFonts w:ascii="Calibri" w:hAnsi="Calibri" w:cs="Calibri"/>
                <w:noProof/>
                <w:webHidden/>
              </w:rPr>
              <w:fldChar w:fldCharType="separate"/>
            </w:r>
            <w:r w:rsidR="00ED5B50" w:rsidRPr="007B771D">
              <w:rPr>
                <w:rFonts w:ascii="Calibri" w:hAnsi="Calibri" w:cs="Calibri"/>
                <w:noProof/>
                <w:webHidden/>
              </w:rPr>
              <w:t>9</w:t>
            </w:r>
            <w:r w:rsidR="00ED5B50" w:rsidRPr="007B771D">
              <w:rPr>
                <w:rFonts w:ascii="Calibri" w:hAnsi="Calibri" w:cs="Calibri"/>
                <w:noProof/>
                <w:webHidden/>
              </w:rPr>
              <w:fldChar w:fldCharType="end"/>
            </w:r>
          </w:hyperlink>
        </w:p>
        <w:p w14:paraId="4677B2B0" w14:textId="1C70442C" w:rsidR="00A34E2A" w:rsidRPr="007B771D" w:rsidRDefault="00A34E2A" w:rsidP="00A34E2A">
          <w:pPr>
            <w:rPr>
              <w:rFonts w:ascii="Calibri" w:hAnsi="Calibri" w:cs="Calibri"/>
            </w:rPr>
          </w:pPr>
          <w:r w:rsidRPr="007B771D">
            <w:rPr>
              <w:rFonts w:ascii="Calibri" w:hAnsi="Calibri" w:cs="Calibri"/>
              <w:b/>
            </w:rPr>
            <w:fldChar w:fldCharType="end"/>
          </w:r>
        </w:p>
      </w:sdtContent>
    </w:sdt>
    <w:p w14:paraId="2F8AF776" w14:textId="77777777" w:rsidR="00C576FC" w:rsidRPr="007B771D" w:rsidRDefault="00C576FC" w:rsidP="00A3471E">
      <w:pPr>
        <w:rPr>
          <w:rFonts w:ascii="Calibri" w:hAnsi="Calibri" w:cs="Calibri"/>
        </w:rPr>
      </w:pPr>
    </w:p>
    <w:p w14:paraId="50B29FF4" w14:textId="77777777" w:rsidR="00276679" w:rsidRPr="007B771D" w:rsidRDefault="00276679" w:rsidP="00276679">
      <w:pPr>
        <w:pStyle w:val="berschrift1"/>
        <w:keepLines w:val="0"/>
        <w:numPr>
          <w:ilvl w:val="0"/>
          <w:numId w:val="0"/>
        </w:numPr>
        <w:spacing w:before="360" w:after="120" w:line="276" w:lineRule="auto"/>
        <w:ind w:left="432" w:hanging="432"/>
        <w:rPr>
          <w:rFonts w:ascii="Calibri" w:hAnsi="Calibri" w:cs="Calibri"/>
          <w:sz w:val="22"/>
          <w:szCs w:val="22"/>
          <w:lang w:val="de-DE"/>
        </w:rPr>
      </w:pPr>
    </w:p>
    <w:p w14:paraId="2D540629" w14:textId="77777777" w:rsidR="00276679" w:rsidRPr="007B771D" w:rsidRDefault="00276679" w:rsidP="0011563D">
      <w:pPr>
        <w:rPr>
          <w:rFonts w:ascii="Calibri" w:hAnsi="Calibri" w:cs="Calibri"/>
        </w:rPr>
      </w:pPr>
    </w:p>
    <w:p w14:paraId="5A0212CC" w14:textId="77777777" w:rsidR="00276679" w:rsidRPr="007B771D" w:rsidRDefault="00276679" w:rsidP="0011563D">
      <w:pPr>
        <w:rPr>
          <w:rFonts w:ascii="Calibri" w:hAnsi="Calibri" w:cs="Calibri"/>
        </w:rPr>
      </w:pPr>
    </w:p>
    <w:p w14:paraId="1049D458" w14:textId="77777777" w:rsidR="00276679" w:rsidRPr="007B771D" w:rsidRDefault="00276679" w:rsidP="0011563D">
      <w:pPr>
        <w:rPr>
          <w:rFonts w:ascii="Calibri" w:hAnsi="Calibri" w:cs="Calibri"/>
        </w:rPr>
      </w:pPr>
    </w:p>
    <w:p w14:paraId="65F84F3A" w14:textId="1C980D7A" w:rsidR="00A3471E" w:rsidRPr="007B771D" w:rsidRDefault="00A3471E" w:rsidP="00A3471E">
      <w:pPr>
        <w:pStyle w:val="berschrift1"/>
        <w:keepLines w:val="0"/>
        <w:numPr>
          <w:ilvl w:val="0"/>
          <w:numId w:val="33"/>
        </w:numPr>
        <w:spacing w:before="360" w:after="120" w:line="276" w:lineRule="auto"/>
        <w:rPr>
          <w:rFonts w:ascii="Calibri" w:hAnsi="Calibri" w:cs="Calibri"/>
          <w:sz w:val="22"/>
          <w:szCs w:val="22"/>
          <w:lang w:val="de-DE"/>
        </w:rPr>
      </w:pPr>
      <w:r w:rsidRPr="007B771D">
        <w:rPr>
          <w:rFonts w:ascii="Calibri" w:hAnsi="Calibri" w:cs="Calibri"/>
        </w:rPr>
        <w:br w:type="page"/>
      </w:r>
      <w:bookmarkStart w:id="0" w:name="_Toc126738275"/>
      <w:bookmarkStart w:id="1" w:name="_Toc25688388"/>
      <w:r w:rsidRPr="007B771D">
        <w:rPr>
          <w:rFonts w:ascii="Calibri" w:hAnsi="Calibri" w:cs="Calibri"/>
          <w:sz w:val="22"/>
          <w:szCs w:val="22"/>
          <w:lang w:val="de-DE"/>
        </w:rPr>
        <w:lastRenderedPageBreak/>
        <w:t xml:space="preserve">Gegenstand </w:t>
      </w:r>
      <w:r w:rsidR="007A3F4E" w:rsidRPr="007B771D">
        <w:rPr>
          <w:rFonts w:ascii="Calibri" w:hAnsi="Calibri" w:cs="Calibri"/>
          <w:sz w:val="22"/>
          <w:szCs w:val="22"/>
          <w:lang w:val="de-DE"/>
        </w:rPr>
        <w:t>und Geltungsbereich</w:t>
      </w:r>
      <w:bookmarkEnd w:id="0"/>
    </w:p>
    <w:p w14:paraId="2FCB7D84" w14:textId="57717F4E" w:rsidR="007A3F4E" w:rsidRPr="007B771D" w:rsidRDefault="00E4181A" w:rsidP="00B863E3">
      <w:pPr>
        <w:pStyle w:val="berschrift2"/>
        <w:rPr>
          <w:rFonts w:ascii="Calibri" w:hAnsi="Calibri" w:cs="Calibri"/>
        </w:rPr>
      </w:pPr>
      <w:r w:rsidRPr="007B771D">
        <w:rPr>
          <w:rFonts w:ascii="Calibri" w:hAnsi="Calibri" w:cs="Calibri"/>
        </w:rPr>
        <w:t>Diese</w:t>
      </w:r>
      <w:r w:rsidR="00E80B5E" w:rsidRPr="007B771D">
        <w:rPr>
          <w:rFonts w:ascii="Calibri" w:hAnsi="Calibri" w:cs="Calibri"/>
        </w:rPr>
        <w:t xml:space="preserve"> </w:t>
      </w:r>
      <w:r w:rsidR="00CC35CC" w:rsidRPr="007B771D">
        <w:rPr>
          <w:rFonts w:ascii="Calibri" w:hAnsi="Calibri" w:cs="Calibri"/>
        </w:rPr>
        <w:t>Vereinbarung</w:t>
      </w:r>
      <w:r w:rsidR="00B863E3" w:rsidRPr="007B771D">
        <w:rPr>
          <w:rFonts w:ascii="Calibri" w:hAnsi="Calibri" w:cs="Calibri"/>
        </w:rPr>
        <w:t xml:space="preserve"> </w:t>
      </w:r>
      <w:r w:rsidR="00A3471E" w:rsidRPr="007B771D">
        <w:rPr>
          <w:rFonts w:ascii="Calibri" w:hAnsi="Calibri" w:cs="Calibri"/>
        </w:rPr>
        <w:t>konkretisier</w:t>
      </w:r>
      <w:r w:rsidRPr="007B771D">
        <w:rPr>
          <w:rFonts w:ascii="Calibri" w:hAnsi="Calibri" w:cs="Calibri"/>
        </w:rPr>
        <w:t xml:space="preserve">t </w:t>
      </w:r>
      <w:r w:rsidR="00E80B5E" w:rsidRPr="007B771D">
        <w:rPr>
          <w:rFonts w:ascii="Calibri" w:hAnsi="Calibri" w:cs="Calibri"/>
        </w:rPr>
        <w:t xml:space="preserve">die </w:t>
      </w:r>
      <w:r w:rsidR="00A3471E" w:rsidRPr="007B771D">
        <w:rPr>
          <w:rFonts w:ascii="Calibri" w:hAnsi="Calibri" w:cs="Calibri"/>
        </w:rPr>
        <w:t xml:space="preserve">datenschutzrechtlichen Verpflichtungen der </w:t>
      </w:r>
      <w:r w:rsidRPr="007B771D">
        <w:rPr>
          <w:rFonts w:ascii="Calibri" w:hAnsi="Calibri" w:cs="Calibri"/>
        </w:rPr>
        <w:t>P</w:t>
      </w:r>
      <w:r w:rsidR="00A3471E" w:rsidRPr="007B771D">
        <w:rPr>
          <w:rFonts w:ascii="Calibri" w:hAnsi="Calibri" w:cs="Calibri"/>
        </w:rPr>
        <w:t>arteien</w:t>
      </w:r>
      <w:r w:rsidR="00E80B5E" w:rsidRPr="007B771D">
        <w:rPr>
          <w:rFonts w:ascii="Calibri" w:hAnsi="Calibri" w:cs="Calibri"/>
        </w:rPr>
        <w:t>, die sich aus der im Vertrag</w:t>
      </w:r>
      <w:r w:rsidRPr="007B771D">
        <w:rPr>
          <w:rFonts w:ascii="Calibri" w:hAnsi="Calibri" w:cs="Calibri"/>
        </w:rPr>
        <w:t xml:space="preserve"> vom </w:t>
      </w:r>
      <w:r w:rsidRPr="007B771D">
        <w:rPr>
          <w:rFonts w:ascii="Calibri" w:hAnsi="Calibri" w:cs="Calibri"/>
          <w:highlight w:val="yellow"/>
        </w:rPr>
        <w:t>[Datum]</w:t>
      </w:r>
      <w:r w:rsidRPr="007B771D">
        <w:rPr>
          <w:rFonts w:ascii="Calibri" w:hAnsi="Calibri" w:cs="Calibri"/>
        </w:rPr>
        <w:t xml:space="preserve"> über </w:t>
      </w:r>
      <w:r w:rsidRPr="007B771D">
        <w:rPr>
          <w:rFonts w:ascii="Calibri" w:hAnsi="Calibri" w:cs="Calibri"/>
          <w:highlight w:val="yellow"/>
        </w:rPr>
        <w:t>[Vertragsbeschrieb]</w:t>
      </w:r>
      <w:r w:rsidRPr="007B771D">
        <w:rPr>
          <w:rFonts w:ascii="Calibri" w:hAnsi="Calibri" w:cs="Calibri"/>
        </w:rPr>
        <w:t xml:space="preserve"> </w:t>
      </w:r>
      <w:r w:rsidR="00E13423" w:rsidRPr="007B771D">
        <w:rPr>
          <w:rFonts w:ascii="Calibri" w:hAnsi="Calibri" w:cs="Calibri"/>
        </w:rPr>
        <w:t xml:space="preserve">(«Hauptvertrag») beschriebenen Auftragsbearbeitung ergeben. </w:t>
      </w:r>
    </w:p>
    <w:p w14:paraId="028EEA57" w14:textId="74F3ED88" w:rsidR="00B863E3" w:rsidRPr="007B771D" w:rsidRDefault="004B14EA" w:rsidP="0070662F">
      <w:pPr>
        <w:pStyle w:val="berschrift2"/>
        <w:rPr>
          <w:rFonts w:ascii="Calibri" w:hAnsi="Calibri" w:cs="Calibri"/>
        </w:rPr>
      </w:pPr>
      <w:r w:rsidRPr="007B771D">
        <w:rPr>
          <w:rFonts w:ascii="Calibri" w:hAnsi="Calibri" w:cs="Calibri"/>
        </w:rPr>
        <w:t>Sämtliche in diese</w:t>
      </w:r>
      <w:r w:rsidR="00D427C6" w:rsidRPr="007B771D">
        <w:rPr>
          <w:rFonts w:ascii="Calibri" w:hAnsi="Calibri" w:cs="Calibri"/>
        </w:rPr>
        <w:t xml:space="preserve">r </w:t>
      </w:r>
      <w:r w:rsidR="00337EC5" w:rsidRPr="007B771D">
        <w:rPr>
          <w:rFonts w:ascii="Calibri" w:hAnsi="Calibri" w:cs="Calibri"/>
        </w:rPr>
        <w:t>ABV</w:t>
      </w:r>
      <w:r w:rsidR="00D427C6" w:rsidRPr="007B771D">
        <w:rPr>
          <w:rFonts w:ascii="Calibri" w:hAnsi="Calibri" w:cs="Calibri"/>
        </w:rPr>
        <w:t xml:space="preserve"> </w:t>
      </w:r>
      <w:r w:rsidRPr="007B771D">
        <w:rPr>
          <w:rFonts w:ascii="Calibri" w:hAnsi="Calibri" w:cs="Calibri"/>
        </w:rPr>
        <w:t xml:space="preserve">beschriebenen Verpflichtungen finden Anwendung auf alle Tätigkeiten </w:t>
      </w:r>
      <w:r w:rsidR="00AA1738" w:rsidRPr="007B771D">
        <w:rPr>
          <w:rFonts w:ascii="Calibri" w:hAnsi="Calibri" w:cs="Calibri"/>
        </w:rPr>
        <w:t xml:space="preserve">im Zusammenhang mit dem Hauptvertrag, bei denen </w:t>
      </w:r>
      <w:r w:rsidR="00A3471E" w:rsidRPr="007B771D">
        <w:rPr>
          <w:rFonts w:ascii="Calibri" w:hAnsi="Calibri" w:cs="Calibri"/>
        </w:rPr>
        <w:t xml:space="preserve">der Anbieter, seine Mitarbeiter und von ihm beigezogene Dritte mit personenbezogenen Daten des Kunden </w:t>
      </w:r>
      <w:r w:rsidR="00AA1738" w:rsidRPr="007B771D">
        <w:rPr>
          <w:rFonts w:ascii="Calibri" w:hAnsi="Calibri" w:cs="Calibri"/>
        </w:rPr>
        <w:t xml:space="preserve">(«Personendaten») </w:t>
      </w:r>
      <w:r w:rsidR="00A3471E" w:rsidRPr="007B771D">
        <w:rPr>
          <w:rFonts w:ascii="Calibri" w:hAnsi="Calibri" w:cs="Calibri"/>
        </w:rPr>
        <w:t>in Berührung kommen</w:t>
      </w:r>
      <w:r w:rsidR="00AA1738" w:rsidRPr="007B771D">
        <w:rPr>
          <w:rFonts w:ascii="Calibri" w:hAnsi="Calibri" w:cs="Calibri"/>
        </w:rPr>
        <w:t xml:space="preserve"> oder kommen können</w:t>
      </w:r>
      <w:r w:rsidR="00A3471E" w:rsidRPr="007B771D">
        <w:rPr>
          <w:rFonts w:ascii="Calibri" w:hAnsi="Calibri" w:cs="Calibri"/>
        </w:rPr>
        <w:t>.</w:t>
      </w:r>
      <w:r w:rsidR="00337EC5" w:rsidRPr="007B771D">
        <w:rPr>
          <w:rFonts w:ascii="Calibri" w:hAnsi="Calibri" w:cs="Calibri"/>
        </w:rPr>
        <w:t xml:space="preserve"> </w:t>
      </w:r>
      <w:r w:rsidR="00B863E3" w:rsidRPr="007B771D">
        <w:rPr>
          <w:rFonts w:ascii="Calibri" w:hAnsi="Calibri" w:cs="Calibri"/>
        </w:rPr>
        <w:t xml:space="preserve">Falls die Bestimmungen der ABV </w:t>
      </w:r>
      <w:r w:rsidR="001816B5" w:rsidRPr="007B771D">
        <w:rPr>
          <w:rFonts w:ascii="Calibri" w:hAnsi="Calibri" w:cs="Calibri"/>
        </w:rPr>
        <w:t xml:space="preserve">im Widerspruch zu den Bestimmungen des Hauptvertrages stehen, gehen die Bestimmungen des ABV </w:t>
      </w:r>
      <w:r w:rsidR="00D043F9" w:rsidRPr="007B771D">
        <w:rPr>
          <w:rFonts w:ascii="Calibri" w:hAnsi="Calibri" w:cs="Calibri"/>
        </w:rPr>
        <w:t>in jedem Fall</w:t>
      </w:r>
      <w:r w:rsidR="001816B5" w:rsidRPr="007B771D">
        <w:rPr>
          <w:rFonts w:ascii="Calibri" w:hAnsi="Calibri" w:cs="Calibri"/>
        </w:rPr>
        <w:t xml:space="preserve"> vor.</w:t>
      </w:r>
    </w:p>
    <w:p w14:paraId="02044BC6" w14:textId="4D3B3F40" w:rsidR="00A3471E" w:rsidRPr="007B771D" w:rsidRDefault="00AA2E7B" w:rsidP="00B863E3">
      <w:pPr>
        <w:pStyle w:val="berschrift2"/>
        <w:rPr>
          <w:rFonts w:ascii="Calibri" w:hAnsi="Calibri" w:cs="Calibri"/>
          <w:b/>
        </w:rPr>
      </w:pPr>
      <w:r w:rsidRPr="007B771D">
        <w:rPr>
          <w:rFonts w:ascii="Calibri" w:hAnsi="Calibri" w:cs="Calibri"/>
        </w:rPr>
        <w:t xml:space="preserve">Der Anbieter bearbeitet Personendaten im Auftrag des Kunden gemäss der im Hauptvertrag festgehaltenen Leistungsbeschreibung. </w:t>
      </w:r>
      <w:r w:rsidR="007E552D" w:rsidRPr="007B771D">
        <w:rPr>
          <w:rFonts w:ascii="Calibri" w:hAnsi="Calibri" w:cs="Calibri"/>
        </w:rPr>
        <w:t>Es</w:t>
      </w:r>
      <w:r w:rsidRPr="007B771D">
        <w:rPr>
          <w:rFonts w:ascii="Calibri" w:hAnsi="Calibri" w:cs="Calibri"/>
        </w:rPr>
        <w:t xml:space="preserve"> </w:t>
      </w:r>
      <w:r w:rsidR="007E552D" w:rsidRPr="007B771D">
        <w:rPr>
          <w:rFonts w:ascii="Calibri" w:hAnsi="Calibri" w:cs="Calibri"/>
        </w:rPr>
        <w:t>können</w:t>
      </w:r>
      <w:r w:rsidRPr="007B771D">
        <w:rPr>
          <w:rFonts w:ascii="Calibri" w:hAnsi="Calibri" w:cs="Calibri"/>
        </w:rPr>
        <w:t xml:space="preserve"> insbesondere folgende Personendaten</w:t>
      </w:r>
      <w:r w:rsidR="007E552D" w:rsidRPr="007B771D">
        <w:rPr>
          <w:rFonts w:ascii="Calibri" w:hAnsi="Calibri" w:cs="Calibri"/>
        </w:rPr>
        <w:t xml:space="preserve"> </w:t>
      </w:r>
      <w:r w:rsidR="00831D23" w:rsidRPr="007B771D">
        <w:rPr>
          <w:rFonts w:ascii="Calibri" w:hAnsi="Calibri" w:cs="Calibri"/>
        </w:rPr>
        <w:t>betroffen sein</w:t>
      </w:r>
      <w:r w:rsidR="00A3471E" w:rsidRPr="007B771D">
        <w:rPr>
          <w:rFonts w:ascii="Calibri" w:hAnsi="Calibri" w:cs="Calibri"/>
        </w:rPr>
        <w:t>:</w:t>
      </w:r>
    </w:p>
    <w:p w14:paraId="79DBAD63" w14:textId="37E2FC77" w:rsidR="00A3471E" w:rsidRPr="007B771D" w:rsidRDefault="00A3471E" w:rsidP="00A3471E">
      <w:pPr>
        <w:numPr>
          <w:ilvl w:val="0"/>
          <w:numId w:val="32"/>
        </w:numPr>
        <w:tabs>
          <w:tab w:val="left" w:pos="0"/>
          <w:tab w:val="left" w:pos="567"/>
          <w:tab w:val="left" w:pos="4962"/>
        </w:tabs>
        <w:spacing w:before="120" w:line="276" w:lineRule="auto"/>
        <w:ind w:left="425" w:hanging="425"/>
        <w:jc w:val="both"/>
        <w:outlineLvl w:val="1"/>
        <w:rPr>
          <w:rFonts w:ascii="Calibri" w:hAnsi="Calibri" w:cs="Calibri"/>
        </w:rPr>
      </w:pPr>
      <w:r w:rsidRPr="007B771D">
        <w:rPr>
          <w:rFonts w:ascii="Calibri" w:hAnsi="Calibri" w:cs="Calibri"/>
          <w:b/>
        </w:rPr>
        <w:t>Vorgenommene Datenbearbeitungen:</w:t>
      </w:r>
      <w:r w:rsidRPr="007B771D">
        <w:rPr>
          <w:rFonts w:ascii="Calibri" w:hAnsi="Calibri" w:cs="Calibri"/>
        </w:rPr>
        <w:t xml:space="preserve"> </w:t>
      </w:r>
      <w:r w:rsidR="00B3018A" w:rsidRPr="007B771D">
        <w:rPr>
          <w:rFonts w:ascii="Calibri" w:hAnsi="Calibri" w:cs="Calibri"/>
          <w:highlight w:val="yellow"/>
        </w:rPr>
        <w:t>Bearbeitung</w:t>
      </w:r>
      <w:r w:rsidRPr="007B771D">
        <w:rPr>
          <w:rFonts w:ascii="Calibri" w:hAnsi="Calibri" w:cs="Calibri"/>
          <w:highlight w:val="yellow"/>
        </w:rPr>
        <w:t xml:space="preserve"> der </w:t>
      </w:r>
      <w:r w:rsidR="00B3018A" w:rsidRPr="007B771D">
        <w:rPr>
          <w:rFonts w:ascii="Calibri" w:hAnsi="Calibri" w:cs="Calibri"/>
          <w:highlight w:val="yellow"/>
        </w:rPr>
        <w:t>Daten gemäss Vertrag</w:t>
      </w:r>
      <w:r w:rsidR="00321756" w:rsidRPr="007B771D">
        <w:rPr>
          <w:rFonts w:ascii="Calibri" w:hAnsi="Calibri" w:cs="Calibri"/>
          <w:highlight w:val="yellow"/>
        </w:rPr>
        <w:t xml:space="preserve"> usw</w:t>
      </w:r>
      <w:r w:rsidRPr="007B771D">
        <w:rPr>
          <w:rFonts w:ascii="Calibri" w:hAnsi="Calibri" w:cs="Calibri"/>
        </w:rPr>
        <w:t>.</w:t>
      </w:r>
    </w:p>
    <w:p w14:paraId="7B97B396" w14:textId="68A9F8B1" w:rsidR="00A3471E" w:rsidRPr="007B771D" w:rsidRDefault="00A3471E" w:rsidP="00A3471E">
      <w:pPr>
        <w:numPr>
          <w:ilvl w:val="0"/>
          <w:numId w:val="32"/>
        </w:numPr>
        <w:tabs>
          <w:tab w:val="left" w:pos="0"/>
          <w:tab w:val="left" w:pos="567"/>
          <w:tab w:val="left" w:pos="4962"/>
        </w:tabs>
        <w:spacing w:before="120" w:line="276" w:lineRule="auto"/>
        <w:ind w:left="425" w:hanging="425"/>
        <w:jc w:val="both"/>
        <w:outlineLvl w:val="1"/>
        <w:rPr>
          <w:rFonts w:ascii="Calibri" w:hAnsi="Calibri" w:cs="Calibri"/>
        </w:rPr>
      </w:pPr>
      <w:r w:rsidRPr="007B771D">
        <w:rPr>
          <w:rFonts w:ascii="Calibri" w:hAnsi="Calibri" w:cs="Calibri"/>
          <w:b/>
        </w:rPr>
        <w:t>Betroffene Datenkategorien:</w:t>
      </w:r>
      <w:r w:rsidRPr="007B771D">
        <w:rPr>
          <w:rFonts w:ascii="Calibri" w:hAnsi="Calibri" w:cs="Calibri"/>
        </w:rPr>
        <w:t xml:space="preserve"> </w:t>
      </w:r>
      <w:r w:rsidRPr="007B771D">
        <w:rPr>
          <w:rFonts w:ascii="Calibri" w:hAnsi="Calibri" w:cs="Calibri"/>
          <w:highlight w:val="yellow"/>
        </w:rPr>
        <w:t xml:space="preserve">Personenstammdaten (z.B. Mitarbeiter, Patienten, Kunden und Geschäftspartner); </w:t>
      </w:r>
      <w:r w:rsidR="006C6D2B" w:rsidRPr="007B771D">
        <w:rPr>
          <w:rFonts w:ascii="Calibri" w:hAnsi="Calibri" w:cs="Calibri"/>
          <w:highlight w:val="yellow"/>
        </w:rPr>
        <w:t xml:space="preserve">Gesundheitsdaten; </w:t>
      </w:r>
      <w:r w:rsidRPr="007B771D">
        <w:rPr>
          <w:rFonts w:ascii="Calibri" w:hAnsi="Calibri" w:cs="Calibri"/>
          <w:highlight w:val="yellow"/>
        </w:rPr>
        <w:t>Kontakt- und Kommunikationsdaten (Telefon, Email, IP-Adressen usw.); Vertragsdaten (z.B. Vertragsbeziehungen, Produktinteressen); Kundenhistorien; Abrechnungs- und Zahlungsdaten; Planungs- und Steuerungsdaten</w:t>
      </w:r>
      <w:r w:rsidR="00A1686F" w:rsidRPr="007B771D">
        <w:rPr>
          <w:rFonts w:ascii="Calibri" w:hAnsi="Calibri" w:cs="Calibri"/>
          <w:highlight w:val="yellow"/>
        </w:rPr>
        <w:t xml:space="preserve"> usw</w:t>
      </w:r>
      <w:r w:rsidRPr="007B771D">
        <w:rPr>
          <w:rFonts w:ascii="Calibri" w:hAnsi="Calibri" w:cs="Calibri"/>
        </w:rPr>
        <w:t>.</w:t>
      </w:r>
    </w:p>
    <w:p w14:paraId="3C9FAA56" w14:textId="13062B6F" w:rsidR="00F56B79" w:rsidRPr="007B771D" w:rsidRDefault="00F56B79" w:rsidP="00A3471E">
      <w:pPr>
        <w:numPr>
          <w:ilvl w:val="0"/>
          <w:numId w:val="32"/>
        </w:numPr>
        <w:tabs>
          <w:tab w:val="left" w:pos="0"/>
          <w:tab w:val="left" w:pos="567"/>
          <w:tab w:val="left" w:pos="4962"/>
        </w:tabs>
        <w:spacing w:before="120" w:line="276" w:lineRule="auto"/>
        <w:ind w:left="425" w:hanging="425"/>
        <w:jc w:val="both"/>
        <w:outlineLvl w:val="1"/>
        <w:rPr>
          <w:rFonts w:ascii="Calibri" w:hAnsi="Calibri" w:cs="Calibri"/>
        </w:rPr>
      </w:pPr>
      <w:r w:rsidRPr="007B771D">
        <w:rPr>
          <w:rFonts w:ascii="Calibri" w:hAnsi="Calibri" w:cs="Calibri"/>
          <w:b/>
        </w:rPr>
        <w:t>Besonders schützenswerte Personendaten:</w:t>
      </w:r>
      <w:r w:rsidRPr="007B771D">
        <w:rPr>
          <w:rFonts w:ascii="Calibri" w:hAnsi="Calibri" w:cs="Calibri"/>
          <w:highlight w:val="yellow"/>
        </w:rPr>
        <w:t xml:space="preserve"> medizinische Patientendaten (z.B. Befunde, Medizinische Dokumentation</w:t>
      </w:r>
      <w:r w:rsidR="008C4570" w:rsidRPr="007B771D">
        <w:rPr>
          <w:rFonts w:ascii="Calibri" w:hAnsi="Calibri" w:cs="Calibri"/>
          <w:highlight w:val="yellow"/>
        </w:rPr>
        <w:t xml:space="preserve">, </w:t>
      </w:r>
      <w:r w:rsidRPr="007B771D">
        <w:rPr>
          <w:rFonts w:ascii="Calibri" w:hAnsi="Calibri" w:cs="Calibri"/>
          <w:highlight w:val="yellow"/>
        </w:rPr>
        <w:t>Diagnosen, Bilddaten, Dokumente usw.);</w:t>
      </w:r>
      <w:r w:rsidR="008C4570" w:rsidRPr="007B771D">
        <w:rPr>
          <w:rFonts w:ascii="Calibri" w:hAnsi="Calibri" w:cs="Calibri"/>
          <w:highlight w:val="yellow"/>
        </w:rPr>
        <w:t xml:space="preserve"> genetische und biometrische Daten</w:t>
      </w:r>
      <w:r w:rsidR="006C6D2B" w:rsidRPr="007B771D">
        <w:rPr>
          <w:rFonts w:ascii="Calibri" w:hAnsi="Calibri" w:cs="Calibri"/>
          <w:highlight w:val="yellow"/>
        </w:rPr>
        <w:t>; Daten über die Intimsphäre</w:t>
      </w:r>
      <w:r w:rsidR="00A1686F" w:rsidRPr="007B771D">
        <w:rPr>
          <w:rFonts w:ascii="Calibri" w:hAnsi="Calibri" w:cs="Calibri"/>
          <w:highlight w:val="yellow"/>
        </w:rPr>
        <w:t xml:space="preserve"> usw</w:t>
      </w:r>
      <w:r w:rsidR="006C6D2B" w:rsidRPr="007B771D">
        <w:rPr>
          <w:rFonts w:ascii="Calibri" w:hAnsi="Calibri" w:cs="Calibri"/>
          <w:highlight w:val="yellow"/>
        </w:rPr>
        <w:t>.</w:t>
      </w:r>
    </w:p>
    <w:p w14:paraId="05D185BF" w14:textId="226F2801" w:rsidR="00A3471E" w:rsidRPr="007B771D" w:rsidRDefault="00A3471E" w:rsidP="00A3471E">
      <w:pPr>
        <w:numPr>
          <w:ilvl w:val="0"/>
          <w:numId w:val="32"/>
        </w:numPr>
        <w:tabs>
          <w:tab w:val="left" w:pos="0"/>
          <w:tab w:val="left" w:pos="567"/>
          <w:tab w:val="left" w:pos="4962"/>
        </w:tabs>
        <w:spacing w:before="120" w:line="276" w:lineRule="auto"/>
        <w:ind w:left="425" w:hanging="425"/>
        <w:jc w:val="both"/>
        <w:outlineLvl w:val="1"/>
        <w:rPr>
          <w:rFonts w:ascii="Calibri" w:hAnsi="Calibri" w:cs="Calibri"/>
        </w:rPr>
      </w:pPr>
      <w:r w:rsidRPr="007B771D">
        <w:rPr>
          <w:rFonts w:ascii="Calibri" w:hAnsi="Calibri" w:cs="Calibri"/>
          <w:b/>
        </w:rPr>
        <w:t>Kategorien von betroffenen Personen:</w:t>
      </w:r>
      <w:r w:rsidRPr="007B771D">
        <w:rPr>
          <w:rFonts w:ascii="Calibri" w:hAnsi="Calibri" w:cs="Calibri"/>
        </w:rPr>
        <w:t xml:space="preserve"> </w:t>
      </w:r>
      <w:r w:rsidRPr="007B771D">
        <w:rPr>
          <w:rFonts w:ascii="Calibri" w:hAnsi="Calibri" w:cs="Calibri"/>
          <w:highlight w:val="yellow"/>
        </w:rPr>
        <w:t>Patienten, Kunden, Interessenten, Mitarbeiter, Lieferanten und Geschäftspartner</w:t>
      </w:r>
      <w:r w:rsidR="00321756" w:rsidRPr="007B771D">
        <w:rPr>
          <w:rFonts w:ascii="Calibri" w:hAnsi="Calibri" w:cs="Calibri"/>
          <w:highlight w:val="yellow"/>
        </w:rPr>
        <w:t xml:space="preserve"> usw</w:t>
      </w:r>
      <w:r w:rsidRPr="007B771D">
        <w:rPr>
          <w:rFonts w:ascii="Calibri" w:hAnsi="Calibri" w:cs="Calibri"/>
          <w:highlight w:val="yellow"/>
        </w:rPr>
        <w:t>.</w:t>
      </w:r>
    </w:p>
    <w:p w14:paraId="5204946D" w14:textId="77777777" w:rsidR="00A3471E" w:rsidRPr="007B771D" w:rsidRDefault="00A3471E" w:rsidP="00A3471E">
      <w:pPr>
        <w:pStyle w:val="berschrift1"/>
        <w:keepLines w:val="0"/>
        <w:numPr>
          <w:ilvl w:val="0"/>
          <w:numId w:val="33"/>
        </w:numPr>
        <w:spacing w:before="360" w:after="120" w:line="276" w:lineRule="auto"/>
        <w:rPr>
          <w:rFonts w:ascii="Calibri" w:hAnsi="Calibri" w:cs="Calibri"/>
          <w:sz w:val="22"/>
          <w:szCs w:val="22"/>
        </w:rPr>
      </w:pPr>
      <w:bookmarkStart w:id="2" w:name="_Toc126738276"/>
      <w:r w:rsidRPr="007B771D">
        <w:rPr>
          <w:rFonts w:ascii="Calibri" w:hAnsi="Calibri" w:cs="Calibri"/>
          <w:sz w:val="22"/>
          <w:szCs w:val="22"/>
        </w:rPr>
        <w:t>Verantwortlichkeiten und Gewährleistung</w:t>
      </w:r>
      <w:bookmarkEnd w:id="2"/>
    </w:p>
    <w:p w14:paraId="14BF019A" w14:textId="63B783F0" w:rsidR="00A3471E" w:rsidRPr="007B771D" w:rsidRDefault="00A3471E" w:rsidP="00B863E3">
      <w:pPr>
        <w:pStyle w:val="berschrift2"/>
        <w:rPr>
          <w:rFonts w:ascii="Calibri" w:hAnsi="Calibri" w:cs="Calibri"/>
          <w:b/>
        </w:rPr>
      </w:pPr>
      <w:r w:rsidRPr="007B771D">
        <w:rPr>
          <w:rFonts w:ascii="Calibri" w:hAnsi="Calibri" w:cs="Calibri"/>
        </w:rPr>
        <w:t>Der Kunde ist im Rahmen diese</w:t>
      </w:r>
      <w:r w:rsidR="00D427C6" w:rsidRPr="007B771D">
        <w:rPr>
          <w:rFonts w:ascii="Calibri" w:hAnsi="Calibri" w:cs="Calibri"/>
        </w:rPr>
        <w:t xml:space="preserve">r </w:t>
      </w:r>
      <w:r w:rsidR="00F92B5E" w:rsidRPr="007B771D">
        <w:rPr>
          <w:rFonts w:ascii="Calibri" w:hAnsi="Calibri" w:cs="Calibri"/>
        </w:rPr>
        <w:t>ABV</w:t>
      </w:r>
      <w:r w:rsidR="00D427C6" w:rsidRPr="007B771D">
        <w:rPr>
          <w:rFonts w:ascii="Calibri" w:hAnsi="Calibri" w:cs="Calibri"/>
        </w:rPr>
        <w:t xml:space="preserve"> </w:t>
      </w:r>
      <w:r w:rsidRPr="007B771D">
        <w:rPr>
          <w:rFonts w:ascii="Calibri" w:hAnsi="Calibri" w:cs="Calibri"/>
        </w:rPr>
        <w:t xml:space="preserve">und den erteilten Weisungen als «Verantwortlicher» für die Rechtmässigkeit der Datenbearbeitung </w:t>
      </w:r>
      <w:r w:rsidR="0023525F" w:rsidRPr="007B771D">
        <w:rPr>
          <w:rFonts w:ascii="Calibri" w:hAnsi="Calibri" w:cs="Calibri"/>
        </w:rPr>
        <w:t>und der</w:t>
      </w:r>
      <w:r w:rsidRPr="007B771D">
        <w:rPr>
          <w:rFonts w:ascii="Calibri" w:hAnsi="Calibri" w:cs="Calibri"/>
        </w:rPr>
        <w:t xml:space="preserve"> Einhaltung von gesetzlichen Informationspflichten gegenüber Dritten</w:t>
      </w:r>
      <w:r w:rsidR="0023525F" w:rsidRPr="007B771D">
        <w:rPr>
          <w:rFonts w:ascii="Calibri" w:hAnsi="Calibri" w:cs="Calibri"/>
        </w:rPr>
        <w:t xml:space="preserve"> verantwortlich</w:t>
      </w:r>
      <w:r w:rsidRPr="007B771D">
        <w:rPr>
          <w:rFonts w:ascii="Calibri" w:hAnsi="Calibri" w:cs="Calibri"/>
        </w:rPr>
        <w:t xml:space="preserve">. </w:t>
      </w:r>
      <w:r w:rsidR="007749F4" w:rsidRPr="007B771D">
        <w:rPr>
          <w:rFonts w:ascii="Calibri" w:hAnsi="Calibri" w:cs="Calibri"/>
        </w:rPr>
        <w:t xml:space="preserve">Im internen </w:t>
      </w:r>
      <w:r w:rsidR="00D6181C" w:rsidRPr="007B771D">
        <w:rPr>
          <w:rFonts w:ascii="Calibri" w:hAnsi="Calibri" w:cs="Calibri"/>
        </w:rPr>
        <w:t>Verhältnis</w:t>
      </w:r>
      <w:r w:rsidRPr="007B771D">
        <w:rPr>
          <w:rFonts w:ascii="Calibri" w:hAnsi="Calibri" w:cs="Calibri"/>
        </w:rPr>
        <w:t xml:space="preserve"> sind der Kunde und der Anbieter jeweils selbst dafür verantwortlich, dass bei den von ihnen vorgenommenen Datenbearbeitungen die einschlägigen Datenschutzbestimmungen eingehalten werden.</w:t>
      </w:r>
    </w:p>
    <w:p w14:paraId="7EAD28EA" w14:textId="19696496" w:rsidR="00A3471E" w:rsidRPr="007B771D" w:rsidRDefault="00A3471E" w:rsidP="00B863E3">
      <w:pPr>
        <w:pStyle w:val="berschrift2"/>
        <w:rPr>
          <w:rFonts w:ascii="Calibri" w:hAnsi="Calibri" w:cs="Calibri"/>
        </w:rPr>
      </w:pPr>
      <w:r w:rsidRPr="007B771D">
        <w:rPr>
          <w:rFonts w:ascii="Calibri" w:hAnsi="Calibri" w:cs="Calibri"/>
        </w:rPr>
        <w:t xml:space="preserve">Anbieter und Kunde gewährleisten gegenseitig, dass sie ihre Mitarbeiter und die von ihnen beigezogenen Dritten zur Vertraulichkeit verpflichtet haben oder diese </w:t>
      </w:r>
      <w:r w:rsidR="00FC44A2" w:rsidRPr="007B771D">
        <w:rPr>
          <w:rFonts w:ascii="Calibri" w:hAnsi="Calibri" w:cs="Calibri"/>
        </w:rPr>
        <w:t>der</w:t>
      </w:r>
      <w:r w:rsidRPr="007B771D">
        <w:rPr>
          <w:rFonts w:ascii="Calibri" w:hAnsi="Calibri" w:cs="Calibri"/>
        </w:rPr>
        <w:t xml:space="preserve"> gesetzlich</w:t>
      </w:r>
      <w:r w:rsidR="00FC44A2" w:rsidRPr="007B771D">
        <w:rPr>
          <w:rFonts w:ascii="Calibri" w:hAnsi="Calibri" w:cs="Calibri"/>
        </w:rPr>
        <w:t xml:space="preserve"> vorgeschriebenen </w:t>
      </w:r>
      <w:r w:rsidRPr="007B771D">
        <w:rPr>
          <w:rFonts w:ascii="Calibri" w:hAnsi="Calibri" w:cs="Calibri"/>
        </w:rPr>
        <w:t>Verschwiegenheitspflicht unterliegen. Zudem haben sie die Personen schriftlich darauf hingewiesen, dass die Geheimhaltungsverpflichtung auch nach Beendigung ihrer Tätigkeit fortbesteht.</w:t>
      </w:r>
    </w:p>
    <w:p w14:paraId="54078D25" w14:textId="4882908F" w:rsidR="00A3471E" w:rsidRPr="007B771D" w:rsidRDefault="00A3471E" w:rsidP="00A3471E">
      <w:pPr>
        <w:pStyle w:val="berschrift1"/>
        <w:keepLines w:val="0"/>
        <w:numPr>
          <w:ilvl w:val="0"/>
          <w:numId w:val="33"/>
        </w:numPr>
        <w:spacing w:before="360" w:after="120" w:line="276" w:lineRule="auto"/>
        <w:rPr>
          <w:rFonts w:ascii="Calibri" w:hAnsi="Calibri" w:cs="Calibri"/>
          <w:sz w:val="22"/>
          <w:szCs w:val="22"/>
        </w:rPr>
      </w:pPr>
      <w:bookmarkStart w:id="3" w:name="_Toc126738277"/>
      <w:r w:rsidRPr="007B771D">
        <w:rPr>
          <w:rFonts w:ascii="Calibri" w:hAnsi="Calibri" w:cs="Calibri"/>
          <w:sz w:val="22"/>
          <w:szCs w:val="22"/>
        </w:rPr>
        <w:t>Weisungsbefugnis des Kunden</w:t>
      </w:r>
      <w:bookmarkEnd w:id="3"/>
    </w:p>
    <w:p w14:paraId="40BEB343" w14:textId="48E82F2F" w:rsidR="00A3471E" w:rsidRPr="007B771D" w:rsidRDefault="00A3471E" w:rsidP="00B863E3">
      <w:pPr>
        <w:pStyle w:val="berschrift2"/>
        <w:rPr>
          <w:rFonts w:ascii="Calibri" w:hAnsi="Calibri" w:cs="Calibri"/>
          <w:b/>
        </w:rPr>
      </w:pPr>
      <w:r w:rsidRPr="007B771D">
        <w:rPr>
          <w:rFonts w:ascii="Calibri" w:hAnsi="Calibri" w:cs="Calibri"/>
        </w:rPr>
        <w:t>Der Anbieter bearbeitet Personendaten nur im Rahmen des Vereinbarten und nach Weisung des Kunden und insbesondere nicht zu eigenen Zwecken. Davon ausgenommen sind Sachverhalte, in denen dem Anbieter eine Bearbeitung aus zwingenden rechtlichen Gründen auferlegt wird. Der Anbieter unterrichtet in derartigen Situationen den Kunden soweit zulässig vor Beginn der Bearbeitung über die entsprechenden rechtlichen Anforderungen.</w:t>
      </w:r>
    </w:p>
    <w:p w14:paraId="6EEFDD9D" w14:textId="244E3BA8" w:rsidR="00A3471E" w:rsidRPr="007B771D" w:rsidRDefault="00A3471E" w:rsidP="00B863E3">
      <w:pPr>
        <w:pStyle w:val="berschrift2"/>
        <w:rPr>
          <w:rFonts w:ascii="Calibri" w:hAnsi="Calibri" w:cs="Calibri"/>
          <w:b/>
        </w:rPr>
      </w:pPr>
      <w:r w:rsidRPr="007B771D">
        <w:rPr>
          <w:rFonts w:ascii="Calibri" w:hAnsi="Calibri" w:cs="Calibri"/>
        </w:rPr>
        <w:lastRenderedPageBreak/>
        <w:t xml:space="preserve">Der Kunde behält sich im Rahmen dieser </w:t>
      </w:r>
      <w:r w:rsidR="00F92B5E" w:rsidRPr="007B771D">
        <w:rPr>
          <w:rFonts w:ascii="Calibri" w:hAnsi="Calibri" w:cs="Calibri"/>
        </w:rPr>
        <w:t>ABV</w:t>
      </w:r>
      <w:r w:rsidRPr="007B771D">
        <w:rPr>
          <w:rFonts w:ascii="Calibri" w:hAnsi="Calibri" w:cs="Calibri"/>
        </w:rPr>
        <w:t xml:space="preserve"> ein umfassendes Weisungsrecht über Art, Umfang und Verfahren der Datenbearbeitung vor, das er durch Einzelweisungen konkretisieren oder ergänzen kann. </w:t>
      </w:r>
      <w:r w:rsidR="00960934" w:rsidRPr="007B771D">
        <w:rPr>
          <w:rFonts w:ascii="Calibri" w:hAnsi="Calibri" w:cs="Calibri"/>
        </w:rPr>
        <w:t xml:space="preserve">Die Weisung ist vom Anbieter unmittelbar schriftlich zu dokumentieren und dem Kunden zur Genehmigung zu unterbreiten. </w:t>
      </w:r>
      <w:r w:rsidRPr="007B771D">
        <w:rPr>
          <w:rFonts w:ascii="Calibri" w:hAnsi="Calibri" w:cs="Calibri"/>
        </w:rPr>
        <w:t>Der Anbieter informiert den Kunden unverzüglich, wenn er der Auffassung ist, dass eine Weisung gegen anwendbare Gesetze verstösst. Er kann die Umsetzung der Weisung solange aussetzen, bis sie vom Kunden unter Klärung der Haftung bestätigt oder abgeändert wurde.</w:t>
      </w:r>
      <w:r w:rsidR="00D6181C" w:rsidRPr="007B771D">
        <w:rPr>
          <w:rFonts w:ascii="Calibri" w:hAnsi="Calibri" w:cs="Calibri"/>
        </w:rPr>
        <w:t xml:space="preserve"> </w:t>
      </w:r>
    </w:p>
    <w:p w14:paraId="765E4BDA" w14:textId="1E2B6AEE" w:rsidR="00A3471E" w:rsidRPr="007B771D" w:rsidRDefault="00A3471E" w:rsidP="00A3471E">
      <w:pPr>
        <w:pStyle w:val="berschrift1"/>
        <w:keepLines w:val="0"/>
        <w:numPr>
          <w:ilvl w:val="0"/>
          <w:numId w:val="33"/>
        </w:numPr>
        <w:spacing w:before="360" w:after="120" w:line="276" w:lineRule="auto"/>
        <w:rPr>
          <w:rFonts w:ascii="Calibri" w:hAnsi="Calibri" w:cs="Calibri"/>
          <w:sz w:val="22"/>
          <w:szCs w:val="22"/>
        </w:rPr>
      </w:pPr>
      <w:bookmarkStart w:id="4" w:name="_Toc126738278"/>
      <w:r w:rsidRPr="007B771D">
        <w:rPr>
          <w:rFonts w:ascii="Calibri" w:hAnsi="Calibri" w:cs="Calibri"/>
          <w:sz w:val="22"/>
          <w:szCs w:val="22"/>
        </w:rPr>
        <w:t>Ort der Datenverarbeitung</w:t>
      </w:r>
      <w:bookmarkEnd w:id="4"/>
      <w:r w:rsidR="00F23278" w:rsidRPr="007B771D">
        <w:rPr>
          <w:rFonts w:ascii="Calibri" w:hAnsi="Calibri" w:cs="Calibri"/>
          <w:sz w:val="22"/>
          <w:szCs w:val="22"/>
        </w:rPr>
        <w:t xml:space="preserve"> </w:t>
      </w:r>
    </w:p>
    <w:p w14:paraId="1A90EEAC" w14:textId="2C771AD0" w:rsidR="00A3471E" w:rsidRPr="007B771D" w:rsidRDefault="00A3471E" w:rsidP="00D63523">
      <w:pPr>
        <w:pStyle w:val="berschrift2"/>
        <w:rPr>
          <w:rFonts w:ascii="Calibri" w:hAnsi="Calibri" w:cs="Calibri"/>
        </w:rPr>
      </w:pPr>
      <w:r w:rsidRPr="007B771D">
        <w:rPr>
          <w:rFonts w:ascii="Calibri" w:hAnsi="Calibri" w:cs="Calibri"/>
        </w:rPr>
        <w:t>Der Anbieter und die von ihm beigezogenen Dritten dürfen Personendaten nur in der Schweiz, einem Mitgliedsstaat der Europäischen Union (EU) oder einem Vertragsstaat des Abkommens über den Europäischen Wirtschaftsraum (EWR) verarbeiten. Der Anbieter orientiert den Kunden schriftlich über die Datenbearbeitungsorte sowie allfällige Verlagerungen innerhalb der obengenannten Länder. Ohne begründeten schriftlichen Widerspruch innert 30 Tagen gilt eine solche Verlagerung als akzeptiert.</w:t>
      </w:r>
    </w:p>
    <w:p w14:paraId="45210C6F" w14:textId="13A8603A" w:rsidR="00A3471E" w:rsidRPr="007B771D" w:rsidRDefault="00A3471E" w:rsidP="00D63523">
      <w:pPr>
        <w:pStyle w:val="berschrift2"/>
        <w:rPr>
          <w:rFonts w:ascii="Calibri" w:hAnsi="Calibri" w:cs="Calibri"/>
        </w:rPr>
      </w:pPr>
      <w:r w:rsidRPr="007B771D">
        <w:rPr>
          <w:rFonts w:ascii="Calibri" w:hAnsi="Calibri" w:cs="Calibri"/>
        </w:rPr>
        <w:t xml:space="preserve">Jede Datenbearbeitung ausserhalb der Schweiz, der EU oder des EWR bedarf der vorherigen schriftlichen Zustimmung des Kunden. Der Kunde stimmt der Datenbearbeitung zu, sofern am betreffenden Ort nachweislich ein gleiches </w:t>
      </w:r>
      <w:r w:rsidR="00D7256E" w:rsidRPr="007B771D">
        <w:rPr>
          <w:rFonts w:ascii="Calibri" w:hAnsi="Calibri" w:cs="Calibri"/>
        </w:rPr>
        <w:t>Datenschutzniveau</w:t>
      </w:r>
      <w:r w:rsidRPr="007B771D">
        <w:rPr>
          <w:rFonts w:ascii="Calibri" w:hAnsi="Calibri" w:cs="Calibri"/>
        </w:rPr>
        <w:t xml:space="preserve"> gegeben ist und keine für den Kunden geltenden gesetzlichen Bestimmungen dagegensprechen. Die diesbezügliche Nachweispflicht liegt beim Anbieter. </w:t>
      </w:r>
    </w:p>
    <w:p w14:paraId="1FE6D0E6" w14:textId="6A96C735" w:rsidR="00A3471E" w:rsidRPr="007B771D" w:rsidRDefault="00A3471E" w:rsidP="00D63523">
      <w:pPr>
        <w:pStyle w:val="berschrift2"/>
        <w:rPr>
          <w:rFonts w:ascii="Calibri" w:hAnsi="Calibri" w:cs="Calibri"/>
        </w:rPr>
      </w:pPr>
      <w:r w:rsidRPr="007B771D">
        <w:rPr>
          <w:rFonts w:ascii="Calibri" w:hAnsi="Calibri" w:cs="Calibri"/>
        </w:rPr>
        <w:t>Sofern die Datenbearbeitung ausserhalb der Schweiz erfolgt, ist der Anbieter in jedem Fall für die Einhaltung und Umsetzung der gesetzlichen Anforderungen hinsichtlich der Sicherstellung eines adäquaten Sicherheitsniveaus bei allen Datenverarbeitungen und dem Datenverkehr verantwortlich.</w:t>
      </w:r>
    </w:p>
    <w:p w14:paraId="74E8C179" w14:textId="77777777" w:rsidR="00A3471E" w:rsidRPr="007B771D" w:rsidRDefault="00A3471E" w:rsidP="00A3471E">
      <w:pPr>
        <w:pStyle w:val="berschrift1"/>
        <w:keepLines w:val="0"/>
        <w:numPr>
          <w:ilvl w:val="0"/>
          <w:numId w:val="33"/>
        </w:numPr>
        <w:spacing w:before="360" w:after="120" w:line="276" w:lineRule="auto"/>
        <w:rPr>
          <w:rFonts w:ascii="Calibri" w:hAnsi="Calibri" w:cs="Calibri"/>
          <w:sz w:val="22"/>
          <w:szCs w:val="22"/>
          <w:lang w:val="de-DE"/>
        </w:rPr>
      </w:pPr>
      <w:bookmarkStart w:id="5" w:name="_Toc126738279"/>
      <w:r w:rsidRPr="007B771D">
        <w:rPr>
          <w:rFonts w:ascii="Calibri" w:hAnsi="Calibri" w:cs="Calibri"/>
          <w:sz w:val="22"/>
          <w:szCs w:val="22"/>
          <w:lang w:val="de-DE"/>
        </w:rPr>
        <w:t>Pflichten des Anbieters</w:t>
      </w:r>
      <w:bookmarkEnd w:id="5"/>
    </w:p>
    <w:p w14:paraId="20532875" w14:textId="14CD3DFE" w:rsidR="00A3471E" w:rsidRPr="007B771D" w:rsidRDefault="00A3471E" w:rsidP="00B863E3">
      <w:pPr>
        <w:pStyle w:val="berschrift2"/>
        <w:rPr>
          <w:rFonts w:ascii="Calibri" w:hAnsi="Calibri" w:cs="Calibri"/>
          <w:b/>
        </w:rPr>
      </w:pPr>
      <w:r w:rsidRPr="007B771D">
        <w:rPr>
          <w:rFonts w:ascii="Calibri" w:hAnsi="Calibri" w:cs="Calibri"/>
          <w:b/>
        </w:rPr>
        <w:t>Datenbearbeitung:</w:t>
      </w:r>
      <w:r w:rsidRPr="007B771D">
        <w:rPr>
          <w:rFonts w:ascii="Calibri" w:hAnsi="Calibri" w:cs="Calibri"/>
        </w:rPr>
        <w:t xml:space="preserve"> Der Anbieter verpflichtet sich, Personendaten und Bearbeitungsergebnisse nur im Rahmen der Weisungen des Kunden zu verarbeiten. Erhält der Anbieter eine behördliche Anordnung, Daten des Kunden herauszugeben, so hat er - sofern zulässig - den Kunden unverzüglich darüber zu informieren und die Behörde an diesen zu verweisen.</w:t>
      </w:r>
      <w:r w:rsidR="00BB635B" w:rsidRPr="007B771D">
        <w:rPr>
          <w:rFonts w:ascii="Calibri" w:hAnsi="Calibri" w:cs="Calibri"/>
        </w:rPr>
        <w:t xml:space="preserve"> </w:t>
      </w:r>
    </w:p>
    <w:p w14:paraId="3143E0C1" w14:textId="64164F48" w:rsidR="00A3471E" w:rsidRPr="007B771D" w:rsidRDefault="00A3471E" w:rsidP="00B863E3">
      <w:pPr>
        <w:pStyle w:val="berschrift2"/>
        <w:rPr>
          <w:rFonts w:ascii="Calibri" w:hAnsi="Calibri" w:cs="Calibri"/>
          <w:b/>
        </w:rPr>
      </w:pPr>
      <w:r w:rsidRPr="007B771D">
        <w:rPr>
          <w:rFonts w:ascii="Calibri" w:hAnsi="Calibri" w:cs="Calibri"/>
          <w:b/>
        </w:rPr>
        <w:t>Sicherheitsmassnahmen:</w:t>
      </w:r>
      <w:r w:rsidRPr="007B771D">
        <w:rPr>
          <w:rFonts w:ascii="Calibri" w:hAnsi="Calibri" w:cs="Calibri"/>
        </w:rPr>
        <w:t xml:space="preserve"> Der Anbieter gestaltet seine Organisation so, dass sie den besonderen Anforderungen des Datenschutzes gerecht wird. </w:t>
      </w:r>
      <w:r w:rsidR="00E92240" w:rsidRPr="007B771D">
        <w:rPr>
          <w:rFonts w:ascii="Calibri" w:hAnsi="Calibri" w:cs="Calibri"/>
        </w:rPr>
        <w:t>Er</w:t>
      </w:r>
      <w:r w:rsidR="00A73ACC" w:rsidRPr="007B771D">
        <w:rPr>
          <w:rFonts w:ascii="Calibri" w:hAnsi="Calibri" w:cs="Calibri"/>
        </w:rPr>
        <w:t xml:space="preserve"> trifft </w:t>
      </w:r>
      <w:r w:rsidR="00DE0492" w:rsidRPr="007B771D">
        <w:rPr>
          <w:rFonts w:ascii="Calibri" w:hAnsi="Calibri" w:cs="Calibri"/>
        </w:rPr>
        <w:t xml:space="preserve">alle </w:t>
      </w:r>
      <w:r w:rsidR="00BB16FB" w:rsidRPr="007B771D">
        <w:rPr>
          <w:rFonts w:ascii="Calibri" w:hAnsi="Calibri" w:cs="Calibri"/>
        </w:rPr>
        <w:t xml:space="preserve">dem Risiko angemessenen </w:t>
      </w:r>
      <w:r w:rsidRPr="007B771D">
        <w:rPr>
          <w:rFonts w:ascii="Calibri" w:hAnsi="Calibri" w:cs="Calibri"/>
        </w:rPr>
        <w:t>technische</w:t>
      </w:r>
      <w:r w:rsidR="0093178C" w:rsidRPr="007B771D">
        <w:rPr>
          <w:rFonts w:ascii="Calibri" w:hAnsi="Calibri" w:cs="Calibri"/>
        </w:rPr>
        <w:t>n</w:t>
      </w:r>
      <w:r w:rsidRPr="007B771D">
        <w:rPr>
          <w:rFonts w:ascii="Calibri" w:hAnsi="Calibri" w:cs="Calibri"/>
        </w:rPr>
        <w:t xml:space="preserve"> und organisatorische</w:t>
      </w:r>
      <w:r w:rsidR="0093178C" w:rsidRPr="007B771D">
        <w:rPr>
          <w:rFonts w:ascii="Calibri" w:hAnsi="Calibri" w:cs="Calibri"/>
        </w:rPr>
        <w:t>n</w:t>
      </w:r>
      <w:r w:rsidRPr="007B771D">
        <w:rPr>
          <w:rFonts w:ascii="Calibri" w:hAnsi="Calibri" w:cs="Calibri"/>
        </w:rPr>
        <w:t xml:space="preserve"> Massnahmen</w:t>
      </w:r>
      <w:r w:rsidR="00BB16FB" w:rsidRPr="007B771D">
        <w:rPr>
          <w:rFonts w:ascii="Calibri" w:hAnsi="Calibri" w:cs="Calibri"/>
        </w:rPr>
        <w:t xml:space="preserve"> nach Stand der Technik</w:t>
      </w:r>
      <w:r w:rsidR="001107E1" w:rsidRPr="007B771D">
        <w:rPr>
          <w:rFonts w:ascii="Calibri" w:hAnsi="Calibri" w:cs="Calibri"/>
        </w:rPr>
        <w:t xml:space="preserve">, um die Vertraulichkeit, Verfügbarkeit und Integrität </w:t>
      </w:r>
      <w:r w:rsidRPr="007B771D">
        <w:rPr>
          <w:rFonts w:ascii="Calibri" w:hAnsi="Calibri" w:cs="Calibri"/>
        </w:rPr>
        <w:t>der Personendaten</w:t>
      </w:r>
      <w:r w:rsidR="0038242F" w:rsidRPr="007B771D">
        <w:rPr>
          <w:rFonts w:ascii="Calibri" w:hAnsi="Calibri" w:cs="Calibri"/>
        </w:rPr>
        <w:t>, die Nachvollziehbarkeit der Bearbeitung</w:t>
      </w:r>
      <w:r w:rsidRPr="007B771D">
        <w:rPr>
          <w:rFonts w:ascii="Calibri" w:hAnsi="Calibri" w:cs="Calibri"/>
        </w:rPr>
        <w:t xml:space="preserve"> </w:t>
      </w:r>
      <w:r w:rsidR="001107E1" w:rsidRPr="007B771D">
        <w:rPr>
          <w:rFonts w:ascii="Calibri" w:hAnsi="Calibri" w:cs="Calibri"/>
        </w:rPr>
        <w:t>sowie die Belastbarkeit seiner diesbezüglichen Dienstleistungen sicherzustellen</w:t>
      </w:r>
      <w:r w:rsidR="004542B3" w:rsidRPr="007B771D">
        <w:rPr>
          <w:rFonts w:ascii="Calibri" w:hAnsi="Calibri" w:cs="Calibri"/>
        </w:rPr>
        <w:t xml:space="preserve"> und beachtet dabei</w:t>
      </w:r>
      <w:r w:rsidR="00221074" w:rsidRPr="007B771D">
        <w:rPr>
          <w:rFonts w:ascii="Calibri" w:hAnsi="Calibri" w:cs="Calibri"/>
        </w:rPr>
        <w:t xml:space="preserve"> zumindest die in </w:t>
      </w:r>
      <w:r w:rsidR="00221074" w:rsidRPr="007B771D">
        <w:rPr>
          <w:rFonts w:ascii="Calibri" w:hAnsi="Calibri" w:cs="Calibri"/>
          <w:u w:val="single"/>
        </w:rPr>
        <w:t>Anhang 1</w:t>
      </w:r>
      <w:r w:rsidR="00221074" w:rsidRPr="007B771D">
        <w:rPr>
          <w:rFonts w:ascii="Calibri" w:hAnsi="Calibri" w:cs="Calibri"/>
        </w:rPr>
        <w:t xml:space="preserve"> festgehaltenen </w:t>
      </w:r>
      <w:r w:rsidR="004542B3" w:rsidRPr="007B771D">
        <w:rPr>
          <w:rFonts w:ascii="Calibri" w:hAnsi="Calibri" w:cs="Calibri"/>
        </w:rPr>
        <w:t>S</w:t>
      </w:r>
      <w:r w:rsidR="00221074" w:rsidRPr="007B771D">
        <w:rPr>
          <w:rFonts w:ascii="Calibri" w:hAnsi="Calibri" w:cs="Calibri"/>
        </w:rPr>
        <w:t xml:space="preserve">icherheitsmassnahmen. </w:t>
      </w:r>
      <w:r w:rsidRPr="007B771D">
        <w:rPr>
          <w:rFonts w:ascii="Calibri" w:hAnsi="Calibri" w:cs="Calibri"/>
        </w:rPr>
        <w:t xml:space="preserve">Er weist diese Massnahmen </w:t>
      </w:r>
      <w:r w:rsidR="004542B3" w:rsidRPr="007B771D">
        <w:rPr>
          <w:rFonts w:ascii="Calibri" w:hAnsi="Calibri" w:cs="Calibri"/>
        </w:rPr>
        <w:t xml:space="preserve">und deren Umsetzung </w:t>
      </w:r>
      <w:r w:rsidRPr="007B771D">
        <w:rPr>
          <w:rFonts w:ascii="Calibri" w:hAnsi="Calibri" w:cs="Calibri"/>
        </w:rPr>
        <w:t xml:space="preserve">auf Anfrage gegenüber dem Kunden und Aufsichtsbehörden nach. </w:t>
      </w:r>
    </w:p>
    <w:p w14:paraId="14121433" w14:textId="49082383" w:rsidR="00A3471E" w:rsidRPr="007B771D" w:rsidRDefault="00A3471E" w:rsidP="00B863E3">
      <w:pPr>
        <w:pStyle w:val="berschrift2"/>
        <w:rPr>
          <w:rFonts w:ascii="Calibri" w:hAnsi="Calibri" w:cs="Calibri"/>
          <w:b/>
        </w:rPr>
      </w:pPr>
      <w:r w:rsidRPr="007B771D">
        <w:rPr>
          <w:rFonts w:ascii="Calibri" w:hAnsi="Calibri" w:cs="Calibri"/>
          <w:b/>
        </w:rPr>
        <w:t>Bearbeitungsverzeichnis</w:t>
      </w:r>
      <w:r w:rsidR="00B01E57" w:rsidRPr="007B771D">
        <w:rPr>
          <w:rFonts w:ascii="Calibri" w:hAnsi="Calibri" w:cs="Calibri"/>
          <w:b/>
        </w:rPr>
        <w:t xml:space="preserve"> und -reglement</w:t>
      </w:r>
      <w:r w:rsidRPr="007B771D">
        <w:rPr>
          <w:rFonts w:ascii="Calibri" w:hAnsi="Calibri" w:cs="Calibri"/>
          <w:b/>
        </w:rPr>
        <w:t>:</w:t>
      </w:r>
      <w:r w:rsidRPr="007B771D">
        <w:rPr>
          <w:rFonts w:ascii="Calibri" w:hAnsi="Calibri" w:cs="Calibri"/>
        </w:rPr>
        <w:t xml:space="preserve"> Der Anbieter führt ein Verzeichnis der bei ihm stattfindenden Bearbeitungstätigkeiten</w:t>
      </w:r>
      <w:r w:rsidR="00EF7AA9" w:rsidRPr="007B771D">
        <w:rPr>
          <w:rFonts w:ascii="Calibri" w:hAnsi="Calibri" w:cs="Calibri"/>
        </w:rPr>
        <w:t>, soweit er oder der Kunde einer entsprechenden Pflicht unterliegt</w:t>
      </w:r>
      <w:r w:rsidRPr="007B771D">
        <w:rPr>
          <w:rFonts w:ascii="Calibri" w:hAnsi="Calibri" w:cs="Calibri"/>
        </w:rPr>
        <w:t xml:space="preserve">. Er stellt dem Kunden auf Anfrage </w:t>
      </w:r>
      <w:r w:rsidR="00E22671" w:rsidRPr="007B771D">
        <w:rPr>
          <w:rFonts w:ascii="Calibri" w:hAnsi="Calibri" w:cs="Calibri"/>
        </w:rPr>
        <w:t>sein Bearbeitungsverzeichnis sowie die für die Erstellung eines kundenseitigen Bearbeitungsverzeichnisses n</w:t>
      </w:r>
      <w:r w:rsidRPr="007B771D">
        <w:rPr>
          <w:rFonts w:ascii="Calibri" w:hAnsi="Calibri" w:cs="Calibri"/>
        </w:rPr>
        <w:t xml:space="preserve">otwendigen Angaben jederzeit zur Verfügung. </w:t>
      </w:r>
      <w:r w:rsidR="00B01E57" w:rsidRPr="007B771D">
        <w:rPr>
          <w:rFonts w:ascii="Calibri" w:hAnsi="Calibri" w:cs="Calibri"/>
        </w:rPr>
        <w:t xml:space="preserve">Soweit eine automatisierte </w:t>
      </w:r>
      <w:r w:rsidR="00FE346C" w:rsidRPr="007B771D">
        <w:rPr>
          <w:rFonts w:ascii="Calibri" w:hAnsi="Calibri" w:cs="Calibri"/>
        </w:rPr>
        <w:t xml:space="preserve">Bearbeitung </w:t>
      </w:r>
      <w:r w:rsidR="003733E9" w:rsidRPr="007B771D">
        <w:rPr>
          <w:rFonts w:ascii="Calibri" w:hAnsi="Calibri" w:cs="Calibri"/>
        </w:rPr>
        <w:t>besonders schützenswerte</w:t>
      </w:r>
      <w:r w:rsidR="006B6973" w:rsidRPr="007B771D">
        <w:rPr>
          <w:rFonts w:ascii="Calibri" w:hAnsi="Calibri" w:cs="Calibri"/>
        </w:rPr>
        <w:t>r</w:t>
      </w:r>
      <w:r w:rsidR="003733E9" w:rsidRPr="007B771D">
        <w:rPr>
          <w:rFonts w:ascii="Calibri" w:hAnsi="Calibri" w:cs="Calibri"/>
        </w:rPr>
        <w:t xml:space="preserve"> Personendaten in grossem Umfang </w:t>
      </w:r>
      <w:r w:rsidR="00AB5770" w:rsidRPr="007B771D">
        <w:rPr>
          <w:rFonts w:ascii="Calibri" w:hAnsi="Calibri" w:cs="Calibri"/>
        </w:rPr>
        <w:t xml:space="preserve">erfolgt, </w:t>
      </w:r>
      <w:r w:rsidR="00FE346C" w:rsidRPr="007B771D">
        <w:rPr>
          <w:rFonts w:ascii="Calibri" w:hAnsi="Calibri" w:cs="Calibri"/>
        </w:rPr>
        <w:t>muss der Anbieter ein Bearbeitungsreglement erstellen.</w:t>
      </w:r>
      <w:r w:rsidR="0025324A" w:rsidRPr="007B771D">
        <w:rPr>
          <w:rFonts w:ascii="Calibri" w:hAnsi="Calibri" w:cs="Calibri"/>
        </w:rPr>
        <w:t xml:space="preserve"> Das Reglement muss insbesondere Angaben zur internen Organisation, zum Datenbearbeitungs- und Kontrollverfahren sowie zu den Massnahmen zur Gewährleistung der Datensicherheit enthalten. Der </w:t>
      </w:r>
      <w:r w:rsidR="00F62E2D" w:rsidRPr="007B771D">
        <w:rPr>
          <w:rFonts w:ascii="Calibri" w:hAnsi="Calibri" w:cs="Calibri"/>
        </w:rPr>
        <w:t xml:space="preserve">Kunde und </w:t>
      </w:r>
      <w:r w:rsidR="00D071ED" w:rsidRPr="007B771D">
        <w:rPr>
          <w:rFonts w:ascii="Calibri" w:hAnsi="Calibri" w:cs="Calibri"/>
        </w:rPr>
        <w:t xml:space="preserve">der </w:t>
      </w:r>
      <w:r w:rsidR="00F62E2D" w:rsidRPr="007B771D">
        <w:rPr>
          <w:rFonts w:ascii="Calibri" w:hAnsi="Calibri" w:cs="Calibri"/>
        </w:rPr>
        <w:t>Anbieter</w:t>
      </w:r>
      <w:r w:rsidR="0025324A" w:rsidRPr="007B771D">
        <w:rPr>
          <w:rFonts w:ascii="Calibri" w:hAnsi="Calibri" w:cs="Calibri"/>
        </w:rPr>
        <w:t xml:space="preserve"> müssen das Reglement regelmässig aktualisieren. </w:t>
      </w:r>
    </w:p>
    <w:p w14:paraId="149D91F7" w14:textId="63FFFEE8" w:rsidR="00A3471E" w:rsidRPr="007B771D" w:rsidRDefault="00A3471E" w:rsidP="00B863E3">
      <w:pPr>
        <w:pStyle w:val="berschrift2"/>
        <w:rPr>
          <w:rFonts w:ascii="Calibri" w:hAnsi="Calibri" w:cs="Calibri"/>
          <w:b/>
        </w:rPr>
      </w:pPr>
      <w:r w:rsidRPr="007B771D">
        <w:rPr>
          <w:rFonts w:ascii="Calibri" w:hAnsi="Calibri" w:cs="Calibri"/>
          <w:b/>
        </w:rPr>
        <w:t>Datenschutzfolgeabschätzung:</w:t>
      </w:r>
      <w:r w:rsidRPr="007B771D">
        <w:rPr>
          <w:rFonts w:ascii="Calibri" w:hAnsi="Calibri" w:cs="Calibri"/>
        </w:rPr>
        <w:t xml:space="preserve"> Falls der Kunde eine Datenschutzfolgeabschätzung vornehmen muss, liefert der Anbieter hinsichtlich der von ihm für den Kunden durchgeführten Bearbeitungen von Personendaten </w:t>
      </w:r>
      <w:r w:rsidRPr="007B771D">
        <w:rPr>
          <w:rFonts w:ascii="Calibri" w:hAnsi="Calibri" w:cs="Calibri"/>
        </w:rPr>
        <w:lastRenderedPageBreak/>
        <w:t xml:space="preserve">die für die Datenschutzfolgeabschätzung benötigten Fakten und technischen Informationen und unterstützt den Kunden entsprechend bei Konsultationen von Aufsichtsbehörden. </w:t>
      </w:r>
    </w:p>
    <w:p w14:paraId="12A45950" w14:textId="21F7522A" w:rsidR="00A3471E" w:rsidRPr="007B771D" w:rsidRDefault="00A3471E" w:rsidP="00B863E3">
      <w:pPr>
        <w:pStyle w:val="berschrift2"/>
        <w:rPr>
          <w:rFonts w:ascii="Calibri" w:hAnsi="Calibri" w:cs="Calibri"/>
          <w:b/>
        </w:rPr>
      </w:pPr>
      <w:r w:rsidRPr="007B771D">
        <w:rPr>
          <w:rFonts w:ascii="Calibri" w:hAnsi="Calibri" w:cs="Calibri"/>
          <w:b/>
        </w:rPr>
        <w:t xml:space="preserve">Unterstützungspflichten: </w:t>
      </w:r>
      <w:r w:rsidRPr="007B771D">
        <w:rPr>
          <w:rFonts w:ascii="Calibri" w:hAnsi="Calibri" w:cs="Calibri"/>
        </w:rPr>
        <w:t xml:space="preserve">Der Anbieter unterstützt den Kunden bei der Einhaltung seiner gesetzlichen Pflichten hinsichtlich des Datenschutzes (z.B. Datensicherheitsmassnahmen, Meldungen von Verletzungen an die Aufsichtsbehörde, Benachrichtigung der von einer Verletzung betroffenen Person). Insbesondere unterrichtet der Anbieter den Kunden unverzüglich über alle ihm bekannt gewordenen Verstösse gegen Vorschriften oder Weisungen hinsichtlich der Personendaten und trifft alle erforderlichen Massnahmen zur Sicherung und Minderung möglicher nachteiliger Folgen </w:t>
      </w:r>
      <w:r w:rsidR="005679BF" w:rsidRPr="007B771D">
        <w:rPr>
          <w:rFonts w:ascii="Calibri" w:hAnsi="Calibri" w:cs="Calibri"/>
        </w:rPr>
        <w:t>für die betroffenen Personen.</w:t>
      </w:r>
    </w:p>
    <w:p w14:paraId="46031486" w14:textId="58987031" w:rsidR="00A3471E" w:rsidRPr="007B771D" w:rsidRDefault="00A3471E" w:rsidP="00B863E3">
      <w:pPr>
        <w:pStyle w:val="berschrift2"/>
        <w:rPr>
          <w:rFonts w:ascii="Calibri" w:hAnsi="Calibri" w:cs="Calibri"/>
        </w:rPr>
      </w:pPr>
      <w:r w:rsidRPr="007B771D">
        <w:rPr>
          <w:rFonts w:ascii="Calibri" w:hAnsi="Calibri" w:cs="Calibri"/>
          <w:b/>
        </w:rPr>
        <w:t>Betroffenenrechte:</w:t>
      </w:r>
      <w:r w:rsidRPr="007B771D">
        <w:rPr>
          <w:rFonts w:ascii="Calibri" w:hAnsi="Calibri" w:cs="Calibri"/>
        </w:rPr>
        <w:t xml:space="preserve"> Der Anbieter ergreift die technischen und organisatorischen Massnahmen, damit der Kunde die Rechte der betroffenen Person gemäss den anwendbaren Datenschutzgesetzen insbesondere aber Information, Auskunft, Berichtigung und Löschung (bzw. Anonymisierung), Datenübertragbarkeit, Widerspruch</w:t>
      </w:r>
      <w:r w:rsidR="0078179D">
        <w:rPr>
          <w:rFonts w:ascii="Calibri" w:hAnsi="Calibri" w:cs="Calibri"/>
        </w:rPr>
        <w:t xml:space="preserve"> </w:t>
      </w:r>
      <w:r w:rsidRPr="007B771D">
        <w:rPr>
          <w:rFonts w:ascii="Calibri" w:hAnsi="Calibri" w:cs="Calibri"/>
        </w:rPr>
        <w:t xml:space="preserve"> sowie automatisierte Entscheidungsfindung im Einzelfall innert der gesetzlichen Frist erfüllen kann und überlässt dem Kunden alle dafür notwendigen Informationen. Wird ein entsprechender Antrag an den Anbieter gerichtet, wird er den Antrag unverzüglich an den Kunden zur Bearbeitung weiterleiten.</w:t>
      </w:r>
    </w:p>
    <w:p w14:paraId="7F3736F0" w14:textId="411C88AA" w:rsidR="00A3471E" w:rsidRPr="007B771D" w:rsidRDefault="00A3471E" w:rsidP="00B863E3">
      <w:pPr>
        <w:pStyle w:val="berschrift2"/>
        <w:rPr>
          <w:rFonts w:ascii="Calibri" w:hAnsi="Calibri" w:cs="Calibri"/>
          <w:b/>
        </w:rPr>
      </w:pPr>
      <w:r w:rsidRPr="007B771D">
        <w:rPr>
          <w:rFonts w:ascii="Calibri" w:hAnsi="Calibri" w:cs="Calibri"/>
          <w:b/>
        </w:rPr>
        <w:t>Löschungs- und Herausgabepflicht:</w:t>
      </w:r>
      <w:r w:rsidRPr="007B771D">
        <w:rPr>
          <w:rFonts w:ascii="Calibri" w:hAnsi="Calibri" w:cs="Calibri"/>
        </w:rPr>
        <w:t xml:space="preserve"> Der Anbieter berichtigt, löscht (bzw. anonymisiert) oder sperrt Personendaten nur auf Anweisung des Kunden und stellt dabei datenschutzkonforme Prozesse sicher. Vorbehalten bleiben Auskunfts- und Herausgabepflichten. </w:t>
      </w:r>
      <w:r w:rsidR="00883DDD" w:rsidRPr="007B771D">
        <w:rPr>
          <w:rFonts w:ascii="Calibri" w:hAnsi="Calibri" w:cs="Calibri"/>
        </w:rPr>
        <w:t>Bei</w:t>
      </w:r>
      <w:r w:rsidRPr="007B771D">
        <w:rPr>
          <w:rFonts w:ascii="Calibri" w:hAnsi="Calibri" w:cs="Calibri"/>
        </w:rPr>
        <w:t xml:space="preserve"> Vertragsende </w:t>
      </w:r>
      <w:r w:rsidR="00883DDD" w:rsidRPr="007B771D">
        <w:rPr>
          <w:rFonts w:ascii="Calibri" w:hAnsi="Calibri" w:cs="Calibri"/>
        </w:rPr>
        <w:t xml:space="preserve">oder auf Verlangen des Kunden </w:t>
      </w:r>
      <w:r w:rsidRPr="007B771D">
        <w:rPr>
          <w:rFonts w:ascii="Calibri" w:hAnsi="Calibri" w:cs="Calibri"/>
        </w:rPr>
        <w:t xml:space="preserve">hat der Anbieter, </w:t>
      </w:r>
      <w:r w:rsidR="00BC01AD" w:rsidRPr="007B771D">
        <w:rPr>
          <w:rFonts w:ascii="Calibri" w:hAnsi="Calibri" w:cs="Calibri"/>
        </w:rPr>
        <w:t xml:space="preserve">einzelne oder </w:t>
      </w:r>
      <w:r w:rsidRPr="007B771D">
        <w:rPr>
          <w:rFonts w:ascii="Calibri" w:hAnsi="Calibri" w:cs="Calibri"/>
        </w:rPr>
        <w:t>alle Bearbeitungsergebnisse und Unterlagen, die Personendaten enthalten, dem Kunden zu übergeben oder nach Absprache in dessen Auftrag zu vernichten. Wenn der Anbieter die Daten in einem speziellen technischen Format verarbeitet, ist er gegen angemessene Aufwandentschädigung verpflichtet, die Daten entweder in diesem Format oder nach Wunsch des Kunden in einem anderen, gängigen Format herauszugeben</w:t>
      </w:r>
      <w:r w:rsidR="00514871" w:rsidRPr="007B771D">
        <w:rPr>
          <w:rFonts w:ascii="Calibri" w:hAnsi="Calibri" w:cs="Calibri"/>
        </w:rPr>
        <w:t xml:space="preserve">, so dass diese möglichst ohne Verluste und unter Erhalt der Datenstruktur und Logik in eine neue Applikation überführt werden können. </w:t>
      </w:r>
    </w:p>
    <w:p w14:paraId="2076BDDD" w14:textId="1306623A" w:rsidR="008856CE" w:rsidRPr="007B771D" w:rsidRDefault="008856CE" w:rsidP="00B863E3">
      <w:pPr>
        <w:pStyle w:val="berschrift2"/>
        <w:rPr>
          <w:rFonts w:ascii="Calibri" w:hAnsi="Calibri" w:cs="Calibri"/>
          <w:b/>
        </w:rPr>
      </w:pPr>
      <w:r w:rsidRPr="007B771D">
        <w:rPr>
          <w:rFonts w:ascii="Calibri" w:hAnsi="Calibri" w:cs="Calibri"/>
          <w:b/>
        </w:rPr>
        <w:t>Protokollierung:</w:t>
      </w:r>
      <w:r w:rsidR="00B340F2" w:rsidRPr="007B771D">
        <w:rPr>
          <w:rFonts w:ascii="Calibri" w:hAnsi="Calibri" w:cs="Calibri"/>
          <w:b/>
        </w:rPr>
        <w:t xml:space="preserve"> </w:t>
      </w:r>
      <w:r w:rsidR="00B340F2" w:rsidRPr="007B771D">
        <w:rPr>
          <w:rFonts w:ascii="Calibri" w:hAnsi="Calibri" w:cs="Calibri"/>
        </w:rPr>
        <w:t>Werden besonders schützenswerte Personendaten in grossem Umfang automatisiert bearbeitet oder wird ein Profiling mit hohem Risiko durchgeführt, so muss der Anbieter zumindest das Speichern, Verändern, Lesen, Bekanntgeben, Löschen und Vernichten der Daten protokollieren. Eine Protokollierung muss insbesondere dann erfolgen, wenn sonst nachträglich nicht festgestellt werden kann, ob die Daten für diejenigen Zwecke bearbeitet wurden, für die sie beschafft oder bekanntgegeben wurden.</w:t>
      </w:r>
      <w:r w:rsidR="005E5642" w:rsidRPr="007B771D">
        <w:rPr>
          <w:rFonts w:ascii="Calibri" w:hAnsi="Calibri" w:cs="Calibri"/>
        </w:rPr>
        <w:t xml:space="preserve"> Die Protokollierung muss Aufschluss geben über die Identität der Person, die die Bearbeitung vorgenommen hat, die Art, das Datum und die Uhrzeit der Bearbeitung sowie gegebenenfalls die Identität der Empfängerin oder des Empfängers der Daten. Die Protokolle müssen während mindestens einem Jahr getrennt vom System, in welchem die Personendaten bearbeitet werden, aufbewahrt werden. Sie dürfen ausschliesslich den Organen und Personen zugänglich sein, denen die Überprüfung der Anwendung der Datenschutzvorschriften oder die Wahrung oder Wiederherstellung der Vertraulichkeit, Integrität, Verfügbarkeit und Nachvollziehbarkeit der Daten obliegt, und dürfen nur für diesen Zweck verwendet werden.</w:t>
      </w:r>
    </w:p>
    <w:p w14:paraId="0443825D" w14:textId="5524BB45" w:rsidR="00A3471E" w:rsidRPr="007B771D" w:rsidRDefault="00A3471E" w:rsidP="00B863E3">
      <w:pPr>
        <w:pStyle w:val="berschrift2"/>
        <w:rPr>
          <w:rFonts w:ascii="Calibri" w:hAnsi="Calibri" w:cs="Calibri"/>
          <w:b/>
        </w:rPr>
      </w:pPr>
      <w:r w:rsidRPr="007B771D">
        <w:rPr>
          <w:rFonts w:ascii="Calibri" w:hAnsi="Calibri" w:cs="Calibri"/>
          <w:b/>
        </w:rPr>
        <w:t>Insolvenz:</w:t>
      </w:r>
      <w:r w:rsidRPr="007B771D">
        <w:rPr>
          <w:rFonts w:ascii="Calibri" w:hAnsi="Calibri" w:cs="Calibri"/>
        </w:rPr>
        <w:t xml:space="preserve"> Sollten die Daten des Kunden beim Anbieter durch Pfändung oder Beschlagnahme, ein Insolvenz- oder Vergleichsverfahren oder sonstige Ereignisse oder Massnahmen Dritter gefährdet werden, so hat der Anbieter den Kunden unverzüglich darüber zu informieren. Der Anbieter wird alle </w:t>
      </w:r>
      <w:r w:rsidR="003D4EA7" w:rsidRPr="007B771D">
        <w:rPr>
          <w:rFonts w:ascii="Calibri" w:hAnsi="Calibri" w:cs="Calibri"/>
        </w:rPr>
        <w:t>involvierten</w:t>
      </w:r>
      <w:r w:rsidR="009C2DD6" w:rsidRPr="007B771D">
        <w:rPr>
          <w:rFonts w:ascii="Calibri" w:hAnsi="Calibri" w:cs="Calibri"/>
        </w:rPr>
        <w:t xml:space="preserve"> Behörden</w:t>
      </w:r>
      <w:r w:rsidR="003D4EA7" w:rsidRPr="007B771D">
        <w:rPr>
          <w:rFonts w:ascii="Calibri" w:hAnsi="Calibri" w:cs="Calibri"/>
        </w:rPr>
        <w:t xml:space="preserve"> </w:t>
      </w:r>
      <w:r w:rsidRPr="007B771D">
        <w:rPr>
          <w:rFonts w:ascii="Calibri" w:hAnsi="Calibri" w:cs="Calibri"/>
        </w:rPr>
        <w:t xml:space="preserve">in diesem Zusammenhang unverzüglich darüber informieren, dass die Hoheit und das Eigentum an den Daten ausschliesslich beim Kunden liegen. </w:t>
      </w:r>
    </w:p>
    <w:p w14:paraId="2CECCFED" w14:textId="36EA50E0" w:rsidR="00A3471E" w:rsidRPr="007B771D" w:rsidRDefault="00A3471E" w:rsidP="00B863E3">
      <w:pPr>
        <w:pStyle w:val="berschrift2"/>
        <w:rPr>
          <w:rFonts w:ascii="Calibri" w:hAnsi="Calibri" w:cs="Calibri"/>
        </w:rPr>
      </w:pPr>
      <w:r w:rsidRPr="007B771D">
        <w:rPr>
          <w:rFonts w:ascii="Calibri" w:hAnsi="Calibri" w:cs="Calibri"/>
          <w:b/>
        </w:rPr>
        <w:t>Kontrollpflicht</w:t>
      </w:r>
      <w:r w:rsidRPr="007B771D">
        <w:rPr>
          <w:rFonts w:ascii="Calibri" w:hAnsi="Calibri" w:cs="Calibri"/>
        </w:rPr>
        <w:t xml:space="preserve">: Der Anbieter kontrolliert und dokumentiert die Erfüllung der vorgenannten </w:t>
      </w:r>
      <w:r w:rsidR="00F52580" w:rsidRPr="007B771D">
        <w:rPr>
          <w:rFonts w:ascii="Calibri" w:hAnsi="Calibri" w:cs="Calibri"/>
        </w:rPr>
        <w:t>P</w:t>
      </w:r>
      <w:r w:rsidRPr="007B771D">
        <w:rPr>
          <w:rFonts w:ascii="Calibri" w:hAnsi="Calibri" w:cs="Calibri"/>
        </w:rPr>
        <w:t>flichten und weist dies auf Anfrage gegenüber dem Kunden in geeigneter Weise nach.</w:t>
      </w:r>
    </w:p>
    <w:p w14:paraId="66745DB9" w14:textId="59CA9D86" w:rsidR="005F74C3" w:rsidRPr="007B771D" w:rsidRDefault="00E107A5" w:rsidP="00A3471E">
      <w:pPr>
        <w:pStyle w:val="berschrift1"/>
        <w:keepLines w:val="0"/>
        <w:numPr>
          <w:ilvl w:val="0"/>
          <w:numId w:val="33"/>
        </w:numPr>
        <w:spacing w:before="360" w:after="120" w:line="276" w:lineRule="auto"/>
        <w:rPr>
          <w:rFonts w:ascii="Calibri" w:hAnsi="Calibri" w:cs="Calibri"/>
          <w:sz w:val="22"/>
          <w:szCs w:val="22"/>
        </w:rPr>
      </w:pPr>
      <w:bookmarkStart w:id="6" w:name="_Toc126738280"/>
      <w:r w:rsidRPr="007B771D">
        <w:rPr>
          <w:rFonts w:ascii="Calibri" w:hAnsi="Calibri" w:cs="Calibri"/>
          <w:sz w:val="22"/>
          <w:szCs w:val="22"/>
        </w:rPr>
        <w:lastRenderedPageBreak/>
        <w:t>Wahrung des Berufsgeheimnisses</w:t>
      </w:r>
      <w:bookmarkEnd w:id="6"/>
    </w:p>
    <w:p w14:paraId="4D09F20C" w14:textId="135FBD43" w:rsidR="00E107A5" w:rsidRPr="007B771D" w:rsidRDefault="00E107A5" w:rsidP="00B863E3">
      <w:pPr>
        <w:pStyle w:val="berschrift2"/>
        <w:rPr>
          <w:rFonts w:ascii="Calibri" w:hAnsi="Calibri" w:cs="Calibri"/>
          <w:b/>
        </w:rPr>
      </w:pPr>
      <w:r w:rsidRPr="007B771D">
        <w:rPr>
          <w:rFonts w:ascii="Calibri" w:hAnsi="Calibri" w:cs="Calibri"/>
        </w:rPr>
        <w:t xml:space="preserve">Der Anbieter wird auch </w:t>
      </w:r>
      <w:r w:rsidR="00E601A0" w:rsidRPr="007B771D">
        <w:rPr>
          <w:rFonts w:ascii="Calibri" w:hAnsi="Calibri" w:cs="Calibri"/>
        </w:rPr>
        <w:t xml:space="preserve">Daten bearbeiten oder darauf </w:t>
      </w:r>
      <w:r w:rsidRPr="007B771D">
        <w:rPr>
          <w:rFonts w:ascii="Calibri" w:hAnsi="Calibri" w:cs="Calibri"/>
        </w:rPr>
        <w:t>zugreifen können, die unter das Beru</w:t>
      </w:r>
      <w:r w:rsidR="00E601A0" w:rsidRPr="007B771D">
        <w:rPr>
          <w:rFonts w:ascii="Calibri" w:hAnsi="Calibri" w:cs="Calibri"/>
        </w:rPr>
        <w:t>fsgeheimnis im Sinne von Art. 321 StGB fallen</w:t>
      </w:r>
      <w:r w:rsidR="004B365E" w:rsidRPr="007B771D">
        <w:rPr>
          <w:rFonts w:ascii="Calibri" w:hAnsi="Calibri" w:cs="Calibri"/>
        </w:rPr>
        <w:t xml:space="preserve"> und deren unbefugte Offenbarung</w:t>
      </w:r>
      <w:r w:rsidR="00A86DFB" w:rsidRPr="007B771D">
        <w:rPr>
          <w:rFonts w:ascii="Calibri" w:hAnsi="Calibri" w:cs="Calibri"/>
        </w:rPr>
        <w:t xml:space="preserve"> </w:t>
      </w:r>
      <w:r w:rsidR="009E289F" w:rsidRPr="007B771D">
        <w:rPr>
          <w:rFonts w:ascii="Calibri" w:hAnsi="Calibri" w:cs="Calibri"/>
        </w:rPr>
        <w:t xml:space="preserve">nach StGB und DSG </w:t>
      </w:r>
      <w:r w:rsidR="004B365E" w:rsidRPr="007B771D">
        <w:rPr>
          <w:rFonts w:ascii="Calibri" w:hAnsi="Calibri" w:cs="Calibri"/>
        </w:rPr>
        <w:t>strafbar ist</w:t>
      </w:r>
      <w:r w:rsidR="00E601A0" w:rsidRPr="007B771D">
        <w:rPr>
          <w:rFonts w:ascii="Calibri" w:hAnsi="Calibri" w:cs="Calibri"/>
        </w:rPr>
        <w:t xml:space="preserve">. Der Anbieter verpflichtet sich, über Berufsgeheimnisse Stillschweigen zu bewahren und sich nur insoweit Kenntnis von diesen Daten zu verschaffen, wie dies zur Erfüllung der ihm zugewiesenen Aufgaben erforderlich ist. </w:t>
      </w:r>
      <w:r w:rsidR="008B5BBA" w:rsidRPr="007B771D">
        <w:rPr>
          <w:rFonts w:ascii="Calibri" w:hAnsi="Calibri" w:cs="Calibri"/>
        </w:rPr>
        <w:t>Der Anbieter hat</w:t>
      </w:r>
      <w:r w:rsidR="0026110E" w:rsidRPr="007B771D">
        <w:rPr>
          <w:rFonts w:ascii="Calibri" w:hAnsi="Calibri" w:cs="Calibri"/>
        </w:rPr>
        <w:t xml:space="preserve"> </w:t>
      </w:r>
      <w:r w:rsidR="00976AAC" w:rsidRPr="007B771D">
        <w:rPr>
          <w:rFonts w:ascii="Calibri" w:hAnsi="Calibri" w:cs="Calibri"/>
        </w:rPr>
        <w:t>gegebenenfalls vom Z</w:t>
      </w:r>
      <w:r w:rsidR="0026110E" w:rsidRPr="007B771D">
        <w:rPr>
          <w:rFonts w:ascii="Calibri" w:hAnsi="Calibri" w:cs="Calibri"/>
        </w:rPr>
        <w:t xml:space="preserve">eugnisverweigerungsrecht gemäss Art. 171 </w:t>
      </w:r>
      <w:r w:rsidR="00D94E4C" w:rsidRPr="007B771D">
        <w:rPr>
          <w:rFonts w:ascii="Calibri" w:hAnsi="Calibri" w:cs="Calibri"/>
        </w:rPr>
        <w:t xml:space="preserve">StPO und </w:t>
      </w:r>
      <w:r w:rsidR="00976AAC" w:rsidRPr="007B771D">
        <w:rPr>
          <w:rFonts w:ascii="Calibri" w:hAnsi="Calibri" w:cs="Calibri"/>
        </w:rPr>
        <w:t>vom</w:t>
      </w:r>
      <w:r w:rsidR="00D94E4C" w:rsidRPr="007B771D">
        <w:rPr>
          <w:rFonts w:ascii="Calibri" w:hAnsi="Calibri" w:cs="Calibri"/>
        </w:rPr>
        <w:t xml:space="preserve"> Beschlagnahmeverbot </w:t>
      </w:r>
      <w:r w:rsidR="00023F9F" w:rsidRPr="007B771D">
        <w:rPr>
          <w:rFonts w:ascii="Calibri" w:hAnsi="Calibri" w:cs="Calibri"/>
        </w:rPr>
        <w:t xml:space="preserve">gemäss Art. 262 StPO </w:t>
      </w:r>
      <w:r w:rsidR="00976AAC" w:rsidRPr="007B771D">
        <w:rPr>
          <w:rFonts w:ascii="Calibri" w:hAnsi="Calibri" w:cs="Calibri"/>
        </w:rPr>
        <w:t>Gebrauch zu machen</w:t>
      </w:r>
      <w:r w:rsidR="00023F9F" w:rsidRPr="007B771D">
        <w:rPr>
          <w:rFonts w:ascii="Calibri" w:hAnsi="Calibri" w:cs="Calibri"/>
        </w:rPr>
        <w:t>.</w:t>
      </w:r>
    </w:p>
    <w:p w14:paraId="0F40333F" w14:textId="47846D51" w:rsidR="00A86DFB" w:rsidRPr="007B771D" w:rsidRDefault="00A86DFB" w:rsidP="00B863E3">
      <w:pPr>
        <w:pStyle w:val="berschrift2"/>
        <w:rPr>
          <w:rFonts w:ascii="Calibri" w:hAnsi="Calibri" w:cs="Calibri"/>
          <w:b/>
        </w:rPr>
      </w:pPr>
      <w:r w:rsidRPr="007B771D">
        <w:rPr>
          <w:rFonts w:ascii="Calibri" w:hAnsi="Calibri" w:cs="Calibri"/>
        </w:rPr>
        <w:t xml:space="preserve">Der Anbieter stellt sicher, dass alle </w:t>
      </w:r>
      <w:r w:rsidR="005F0844" w:rsidRPr="007B771D">
        <w:rPr>
          <w:rFonts w:ascii="Calibri" w:hAnsi="Calibri" w:cs="Calibri"/>
        </w:rPr>
        <w:t>Mitarbeiter und die von ihm beigezogenen Dritten</w:t>
      </w:r>
      <w:r w:rsidR="00D57D4E" w:rsidRPr="007B771D">
        <w:rPr>
          <w:rFonts w:ascii="Calibri" w:hAnsi="Calibri" w:cs="Calibri"/>
        </w:rPr>
        <w:t xml:space="preserve"> sich </w:t>
      </w:r>
      <w:r w:rsidR="00720E1F" w:rsidRPr="007B771D">
        <w:rPr>
          <w:rFonts w:ascii="Calibri" w:hAnsi="Calibri" w:cs="Calibri"/>
        </w:rPr>
        <w:t>schriftlich</w:t>
      </w:r>
      <w:r w:rsidR="00276546" w:rsidRPr="007B771D">
        <w:rPr>
          <w:rFonts w:ascii="Calibri" w:hAnsi="Calibri" w:cs="Calibri"/>
        </w:rPr>
        <w:t xml:space="preserve"> verpflichtet haben, die ihnen </w:t>
      </w:r>
      <w:r w:rsidR="00EE5069" w:rsidRPr="007B771D">
        <w:rPr>
          <w:rFonts w:ascii="Calibri" w:hAnsi="Calibri" w:cs="Calibri"/>
        </w:rPr>
        <w:t>zugänglich gemachten</w:t>
      </w:r>
      <w:r w:rsidR="00276546" w:rsidRPr="007B771D">
        <w:rPr>
          <w:rFonts w:ascii="Calibri" w:hAnsi="Calibri" w:cs="Calibri"/>
        </w:rPr>
        <w:t xml:space="preserve"> Berufsgeheimnisse nicht unbefugt zu offenbaren</w:t>
      </w:r>
      <w:r w:rsidR="00D57D4E" w:rsidRPr="007B771D">
        <w:rPr>
          <w:rFonts w:ascii="Calibri" w:hAnsi="Calibri" w:cs="Calibri"/>
        </w:rPr>
        <w:t xml:space="preserve"> und bestätig</w:t>
      </w:r>
      <w:r w:rsidR="00657BB4" w:rsidRPr="007B771D">
        <w:rPr>
          <w:rFonts w:ascii="Calibri" w:hAnsi="Calibri" w:cs="Calibri"/>
        </w:rPr>
        <w:t>t haben,</w:t>
      </w:r>
      <w:r w:rsidR="007A5C89" w:rsidRPr="007B771D">
        <w:rPr>
          <w:rFonts w:ascii="Calibri" w:hAnsi="Calibri" w:cs="Calibri"/>
        </w:rPr>
        <w:t xml:space="preserve"> dass sie über die mögliche Strafbarkeit nach StGB</w:t>
      </w:r>
      <w:r w:rsidR="00657BB4" w:rsidRPr="007B771D">
        <w:rPr>
          <w:rFonts w:ascii="Calibri" w:hAnsi="Calibri" w:cs="Calibri"/>
        </w:rPr>
        <w:t xml:space="preserve"> und DSG belehrt wurden.</w:t>
      </w:r>
    </w:p>
    <w:p w14:paraId="5A8C1149" w14:textId="25939BB2" w:rsidR="00447DAA" w:rsidRPr="007B771D" w:rsidRDefault="00447DAA" w:rsidP="00B863E3">
      <w:pPr>
        <w:pStyle w:val="berschrift2"/>
        <w:rPr>
          <w:rFonts w:ascii="Calibri" w:hAnsi="Calibri" w:cs="Calibri"/>
          <w:b/>
        </w:rPr>
      </w:pPr>
      <w:r w:rsidRPr="007B771D">
        <w:rPr>
          <w:rFonts w:ascii="Calibri" w:hAnsi="Calibri" w:cs="Calibri"/>
        </w:rPr>
        <w:t xml:space="preserve">Der Anbieter </w:t>
      </w:r>
      <w:r w:rsidR="006A5782" w:rsidRPr="007B771D">
        <w:rPr>
          <w:rFonts w:ascii="Calibri" w:hAnsi="Calibri" w:cs="Calibri"/>
        </w:rPr>
        <w:t>muss</w:t>
      </w:r>
      <w:r w:rsidRPr="007B771D">
        <w:rPr>
          <w:rFonts w:ascii="Calibri" w:hAnsi="Calibri" w:cs="Calibri"/>
        </w:rPr>
        <w:t xml:space="preserve"> allfällige Untera</w:t>
      </w:r>
      <w:r w:rsidR="00545579" w:rsidRPr="007B771D">
        <w:rPr>
          <w:rFonts w:ascii="Calibri" w:hAnsi="Calibri" w:cs="Calibri"/>
        </w:rPr>
        <w:t>nbieter</w:t>
      </w:r>
      <w:r w:rsidRPr="007B771D">
        <w:rPr>
          <w:rFonts w:ascii="Calibri" w:hAnsi="Calibri" w:cs="Calibri"/>
        </w:rPr>
        <w:t xml:space="preserve"> sorgfältig auswählen und diese zur Geheimhaltung von </w:t>
      </w:r>
      <w:r w:rsidR="00545579" w:rsidRPr="007B771D">
        <w:rPr>
          <w:rFonts w:ascii="Calibri" w:hAnsi="Calibri" w:cs="Calibri"/>
        </w:rPr>
        <w:t>dem Berufsgeheimnis unterliegenden Daten verpflichten</w:t>
      </w:r>
      <w:r w:rsidR="0062652D" w:rsidRPr="007B771D">
        <w:rPr>
          <w:rFonts w:ascii="Calibri" w:hAnsi="Calibri" w:cs="Calibri"/>
        </w:rPr>
        <w:t>,</w:t>
      </w:r>
      <w:r w:rsidR="00545579" w:rsidRPr="007B771D">
        <w:rPr>
          <w:rFonts w:ascii="Calibri" w:hAnsi="Calibri" w:cs="Calibri"/>
        </w:rPr>
        <w:t xml:space="preserve"> soweit sie darauf Zugriff haben. Weiter </w:t>
      </w:r>
      <w:r w:rsidR="006A5782" w:rsidRPr="007B771D">
        <w:rPr>
          <w:rFonts w:ascii="Calibri" w:hAnsi="Calibri" w:cs="Calibri"/>
        </w:rPr>
        <w:t>müssen</w:t>
      </w:r>
      <w:r w:rsidR="00545579" w:rsidRPr="007B771D">
        <w:rPr>
          <w:rFonts w:ascii="Calibri" w:hAnsi="Calibri" w:cs="Calibri"/>
        </w:rPr>
        <w:t xml:space="preserve"> </w:t>
      </w:r>
      <w:r w:rsidR="006A5782" w:rsidRPr="007B771D">
        <w:rPr>
          <w:rFonts w:ascii="Calibri" w:hAnsi="Calibri" w:cs="Calibri"/>
        </w:rPr>
        <w:t>solche</w:t>
      </w:r>
      <w:r w:rsidR="00545579" w:rsidRPr="007B771D">
        <w:rPr>
          <w:rFonts w:ascii="Calibri" w:hAnsi="Calibri" w:cs="Calibri"/>
        </w:rPr>
        <w:t xml:space="preserve"> Unteranbieter</w:t>
      </w:r>
      <w:r w:rsidR="00720E1F" w:rsidRPr="007B771D">
        <w:rPr>
          <w:rFonts w:ascii="Calibri" w:hAnsi="Calibri" w:cs="Calibri"/>
        </w:rPr>
        <w:t xml:space="preserve"> das eingesetzte Personal schriftlich </w:t>
      </w:r>
      <w:r w:rsidR="006A5782" w:rsidRPr="007B771D">
        <w:rPr>
          <w:rFonts w:ascii="Calibri" w:hAnsi="Calibri" w:cs="Calibri"/>
        </w:rPr>
        <w:t xml:space="preserve">zur Geheimhaltung </w:t>
      </w:r>
      <w:r w:rsidR="00720E1F" w:rsidRPr="007B771D">
        <w:rPr>
          <w:rFonts w:ascii="Calibri" w:hAnsi="Calibri" w:cs="Calibri"/>
        </w:rPr>
        <w:t>verpflichten</w:t>
      </w:r>
      <w:r w:rsidR="006A5782" w:rsidRPr="007B771D">
        <w:rPr>
          <w:rFonts w:ascii="Calibri" w:hAnsi="Calibri" w:cs="Calibri"/>
        </w:rPr>
        <w:t xml:space="preserve"> und über die Folgen einer Pflichtverletzung belehren.</w:t>
      </w:r>
      <w:r w:rsidR="00720E1F" w:rsidRPr="007B771D">
        <w:rPr>
          <w:rFonts w:ascii="Calibri" w:hAnsi="Calibri" w:cs="Calibri"/>
        </w:rPr>
        <w:t xml:space="preserve"> </w:t>
      </w:r>
      <w:r w:rsidR="00A07891" w:rsidRPr="007B771D">
        <w:rPr>
          <w:rFonts w:ascii="Calibri" w:hAnsi="Calibri" w:cs="Calibri"/>
        </w:rPr>
        <w:t>Dies gilt für alle weiteren Unteranbieter entsprechend.</w:t>
      </w:r>
    </w:p>
    <w:p w14:paraId="13F17C09" w14:textId="3E8098D8" w:rsidR="00A3471E" w:rsidRPr="007B771D" w:rsidRDefault="00A3471E" w:rsidP="00A3471E">
      <w:pPr>
        <w:pStyle w:val="berschrift1"/>
        <w:keepLines w:val="0"/>
        <w:numPr>
          <w:ilvl w:val="0"/>
          <w:numId w:val="33"/>
        </w:numPr>
        <w:spacing w:before="360" w:after="120" w:line="276" w:lineRule="auto"/>
        <w:rPr>
          <w:rFonts w:ascii="Calibri" w:hAnsi="Calibri" w:cs="Calibri"/>
          <w:sz w:val="22"/>
          <w:szCs w:val="22"/>
        </w:rPr>
      </w:pPr>
      <w:bookmarkStart w:id="7" w:name="_Toc126738281"/>
      <w:r w:rsidRPr="007B771D">
        <w:rPr>
          <w:rFonts w:ascii="Calibri" w:hAnsi="Calibri" w:cs="Calibri"/>
          <w:sz w:val="22"/>
          <w:szCs w:val="22"/>
        </w:rPr>
        <w:t>Unterauftragsverhältnisse</w:t>
      </w:r>
      <w:bookmarkEnd w:id="7"/>
    </w:p>
    <w:p w14:paraId="7B5E599B" w14:textId="0BFA74E9" w:rsidR="008A6EEE" w:rsidRPr="007B771D" w:rsidRDefault="008A6EEE" w:rsidP="00B863E3">
      <w:pPr>
        <w:pStyle w:val="berschrift2"/>
        <w:rPr>
          <w:rFonts w:ascii="Calibri" w:hAnsi="Calibri" w:cs="Calibri"/>
          <w:b/>
        </w:rPr>
      </w:pPr>
      <w:r w:rsidRPr="007B771D">
        <w:rPr>
          <w:rFonts w:ascii="Calibri" w:hAnsi="Calibri" w:cs="Calibri"/>
        </w:rPr>
        <w:t xml:space="preserve">Soweit der </w:t>
      </w:r>
      <w:r w:rsidR="00A3471E" w:rsidRPr="007B771D">
        <w:rPr>
          <w:rFonts w:ascii="Calibri" w:hAnsi="Calibri" w:cs="Calibri"/>
        </w:rPr>
        <w:t xml:space="preserve">Anbieter </w:t>
      </w:r>
      <w:r w:rsidRPr="007B771D">
        <w:rPr>
          <w:rFonts w:ascii="Calibri" w:hAnsi="Calibri" w:cs="Calibri"/>
        </w:rPr>
        <w:t>für</w:t>
      </w:r>
      <w:r w:rsidR="00A3471E" w:rsidRPr="007B771D">
        <w:rPr>
          <w:rFonts w:ascii="Calibri" w:hAnsi="Calibri" w:cs="Calibri"/>
        </w:rPr>
        <w:t xml:space="preserve"> die Bearbeitung von Personendaten Leistungen </w:t>
      </w:r>
      <w:r w:rsidRPr="007B771D">
        <w:rPr>
          <w:rFonts w:ascii="Calibri" w:hAnsi="Calibri" w:cs="Calibri"/>
        </w:rPr>
        <w:t>von</w:t>
      </w:r>
      <w:r w:rsidR="00A3471E" w:rsidRPr="007B771D">
        <w:rPr>
          <w:rFonts w:ascii="Calibri" w:hAnsi="Calibri" w:cs="Calibri"/>
        </w:rPr>
        <w:t xml:space="preserve"> Dritte</w:t>
      </w:r>
      <w:r w:rsidRPr="007B771D">
        <w:rPr>
          <w:rFonts w:ascii="Calibri" w:hAnsi="Calibri" w:cs="Calibri"/>
        </w:rPr>
        <w:t>n</w:t>
      </w:r>
      <w:r w:rsidR="00A3471E" w:rsidRPr="007B771D">
        <w:rPr>
          <w:rFonts w:ascii="Calibri" w:hAnsi="Calibri" w:cs="Calibri"/>
        </w:rPr>
        <w:t xml:space="preserve"> in Anspruch</w:t>
      </w:r>
      <w:r w:rsidRPr="007B771D">
        <w:rPr>
          <w:rFonts w:ascii="Calibri" w:hAnsi="Calibri" w:cs="Calibri"/>
        </w:rPr>
        <w:t xml:space="preserve"> nimmt</w:t>
      </w:r>
      <w:r w:rsidR="00A3471E" w:rsidRPr="007B771D">
        <w:rPr>
          <w:rFonts w:ascii="Calibri" w:hAnsi="Calibri" w:cs="Calibri"/>
        </w:rPr>
        <w:t>, die in seinem Auftrag Personendaten verarbeiten («Unteranbieter»)</w:t>
      </w:r>
      <w:r w:rsidRPr="007B771D">
        <w:rPr>
          <w:rFonts w:ascii="Calibri" w:hAnsi="Calibri" w:cs="Calibri"/>
        </w:rPr>
        <w:t xml:space="preserve">, listet der Anbieter deren Namen, Adressen und Aufgabenbereiche </w:t>
      </w:r>
      <w:r w:rsidR="00E90232" w:rsidRPr="007B771D">
        <w:rPr>
          <w:rFonts w:ascii="Calibri" w:hAnsi="Calibri" w:cs="Calibri"/>
        </w:rPr>
        <w:t>nachfolgend</w:t>
      </w:r>
      <w:r w:rsidRPr="007B771D">
        <w:rPr>
          <w:rFonts w:ascii="Calibri" w:hAnsi="Calibri" w:cs="Calibri"/>
        </w:rPr>
        <w:t xml:space="preserve"> einzeln auf.</w:t>
      </w:r>
    </w:p>
    <w:tbl>
      <w:tblPr>
        <w:tblStyle w:val="Tabellenraster"/>
        <w:tblW w:w="0" w:type="auto"/>
        <w:tblLook w:val="04A0" w:firstRow="1" w:lastRow="0" w:firstColumn="1" w:lastColumn="0" w:noHBand="0" w:noVBand="1"/>
      </w:tblPr>
      <w:tblGrid>
        <w:gridCol w:w="3303"/>
        <w:gridCol w:w="3304"/>
        <w:gridCol w:w="3304"/>
      </w:tblGrid>
      <w:tr w:rsidR="00675AE8" w:rsidRPr="00F770A3" w14:paraId="0B2986B2" w14:textId="77777777" w:rsidTr="00675AE8">
        <w:tc>
          <w:tcPr>
            <w:tcW w:w="3303" w:type="dxa"/>
          </w:tcPr>
          <w:p w14:paraId="287CABE0" w14:textId="51FA20EE" w:rsidR="00675AE8" w:rsidRPr="007B771D" w:rsidRDefault="00675AE8" w:rsidP="00D232EE">
            <w:pPr>
              <w:spacing w:before="60" w:after="60" w:line="276" w:lineRule="auto"/>
              <w:jc w:val="center"/>
              <w:rPr>
                <w:rFonts w:ascii="Calibri" w:hAnsi="Calibri" w:cs="Calibri"/>
                <w:b/>
                <w:sz w:val="18"/>
              </w:rPr>
            </w:pPr>
            <w:r w:rsidRPr="007B771D">
              <w:rPr>
                <w:rFonts w:ascii="Calibri" w:hAnsi="Calibri" w:cs="Calibri"/>
                <w:b/>
                <w:sz w:val="18"/>
              </w:rPr>
              <w:t>Namen</w:t>
            </w:r>
            <w:r w:rsidR="0062652D" w:rsidRPr="007B771D">
              <w:rPr>
                <w:rFonts w:ascii="Calibri" w:hAnsi="Calibri" w:cs="Calibri"/>
                <w:b/>
                <w:sz w:val="18"/>
              </w:rPr>
              <w:t>/Adresse</w:t>
            </w:r>
          </w:p>
        </w:tc>
        <w:tc>
          <w:tcPr>
            <w:tcW w:w="3304" w:type="dxa"/>
          </w:tcPr>
          <w:p w14:paraId="51DA7F80" w14:textId="3DCBAEDE" w:rsidR="00675AE8" w:rsidRPr="007B771D" w:rsidRDefault="0062652D" w:rsidP="00D232EE">
            <w:pPr>
              <w:spacing w:before="60" w:after="60" w:line="276" w:lineRule="auto"/>
              <w:jc w:val="center"/>
              <w:rPr>
                <w:rFonts w:ascii="Calibri" w:hAnsi="Calibri" w:cs="Calibri"/>
                <w:b/>
                <w:sz w:val="18"/>
              </w:rPr>
            </w:pPr>
            <w:r w:rsidRPr="007B771D">
              <w:rPr>
                <w:rFonts w:ascii="Calibri" w:hAnsi="Calibri" w:cs="Calibri"/>
                <w:b/>
                <w:sz w:val="18"/>
              </w:rPr>
              <w:t>Aufgabenbereich</w:t>
            </w:r>
          </w:p>
        </w:tc>
        <w:tc>
          <w:tcPr>
            <w:tcW w:w="3304" w:type="dxa"/>
          </w:tcPr>
          <w:p w14:paraId="465A2425" w14:textId="280C2347" w:rsidR="00675AE8" w:rsidRPr="007B771D" w:rsidRDefault="0062652D" w:rsidP="00D232EE">
            <w:pPr>
              <w:spacing w:before="60" w:after="60" w:line="276" w:lineRule="auto"/>
              <w:jc w:val="center"/>
              <w:rPr>
                <w:rFonts w:ascii="Calibri" w:hAnsi="Calibri" w:cs="Calibri"/>
                <w:b/>
                <w:sz w:val="18"/>
              </w:rPr>
            </w:pPr>
            <w:r w:rsidRPr="007B771D">
              <w:rPr>
                <w:rFonts w:ascii="Calibri" w:hAnsi="Calibri" w:cs="Calibri"/>
                <w:b/>
                <w:sz w:val="18"/>
              </w:rPr>
              <w:t>Ort der Datenbearbeitung</w:t>
            </w:r>
          </w:p>
        </w:tc>
      </w:tr>
      <w:tr w:rsidR="00675AE8" w:rsidRPr="00F770A3" w14:paraId="1C72E188" w14:textId="77777777" w:rsidTr="00675AE8">
        <w:tc>
          <w:tcPr>
            <w:tcW w:w="3303" w:type="dxa"/>
          </w:tcPr>
          <w:p w14:paraId="532119AE" w14:textId="77777777" w:rsidR="00675AE8" w:rsidRPr="007B771D" w:rsidRDefault="00675AE8" w:rsidP="00675AE8">
            <w:pPr>
              <w:spacing w:before="60" w:after="60" w:line="276" w:lineRule="auto"/>
              <w:rPr>
                <w:rFonts w:ascii="Calibri" w:hAnsi="Calibri" w:cs="Calibri"/>
              </w:rPr>
            </w:pPr>
          </w:p>
        </w:tc>
        <w:tc>
          <w:tcPr>
            <w:tcW w:w="3304" w:type="dxa"/>
          </w:tcPr>
          <w:p w14:paraId="37E2F8D6" w14:textId="77777777" w:rsidR="00675AE8" w:rsidRPr="007B771D" w:rsidRDefault="00675AE8" w:rsidP="00675AE8">
            <w:pPr>
              <w:spacing w:before="60" w:after="60" w:line="276" w:lineRule="auto"/>
              <w:rPr>
                <w:rFonts w:ascii="Calibri" w:hAnsi="Calibri" w:cs="Calibri"/>
              </w:rPr>
            </w:pPr>
          </w:p>
        </w:tc>
        <w:tc>
          <w:tcPr>
            <w:tcW w:w="3304" w:type="dxa"/>
          </w:tcPr>
          <w:p w14:paraId="1970EE4E" w14:textId="77777777" w:rsidR="00675AE8" w:rsidRPr="007B771D" w:rsidRDefault="00675AE8" w:rsidP="00675AE8">
            <w:pPr>
              <w:spacing w:before="60" w:after="60" w:line="276" w:lineRule="auto"/>
              <w:rPr>
                <w:rFonts w:ascii="Calibri" w:hAnsi="Calibri" w:cs="Calibri"/>
              </w:rPr>
            </w:pPr>
          </w:p>
        </w:tc>
      </w:tr>
      <w:tr w:rsidR="00675AE8" w:rsidRPr="00F770A3" w14:paraId="5C717884" w14:textId="77777777" w:rsidTr="00675AE8">
        <w:tc>
          <w:tcPr>
            <w:tcW w:w="3303" w:type="dxa"/>
          </w:tcPr>
          <w:p w14:paraId="7E42E4E9" w14:textId="77777777" w:rsidR="00675AE8" w:rsidRPr="007B771D" w:rsidRDefault="00675AE8" w:rsidP="00675AE8">
            <w:pPr>
              <w:spacing w:before="60" w:after="60" w:line="276" w:lineRule="auto"/>
              <w:rPr>
                <w:rFonts w:ascii="Calibri" w:hAnsi="Calibri" w:cs="Calibri"/>
              </w:rPr>
            </w:pPr>
          </w:p>
        </w:tc>
        <w:tc>
          <w:tcPr>
            <w:tcW w:w="3304" w:type="dxa"/>
          </w:tcPr>
          <w:p w14:paraId="6754BBEC" w14:textId="77777777" w:rsidR="00675AE8" w:rsidRPr="007B771D" w:rsidRDefault="00675AE8" w:rsidP="00675AE8">
            <w:pPr>
              <w:spacing w:before="60" w:after="60" w:line="276" w:lineRule="auto"/>
              <w:rPr>
                <w:rFonts w:ascii="Calibri" w:hAnsi="Calibri" w:cs="Calibri"/>
              </w:rPr>
            </w:pPr>
          </w:p>
        </w:tc>
        <w:tc>
          <w:tcPr>
            <w:tcW w:w="3304" w:type="dxa"/>
          </w:tcPr>
          <w:p w14:paraId="38BA418C" w14:textId="77777777" w:rsidR="00675AE8" w:rsidRPr="007B771D" w:rsidRDefault="00675AE8" w:rsidP="00675AE8">
            <w:pPr>
              <w:spacing w:before="60" w:after="60" w:line="276" w:lineRule="auto"/>
              <w:rPr>
                <w:rFonts w:ascii="Calibri" w:hAnsi="Calibri" w:cs="Calibri"/>
              </w:rPr>
            </w:pPr>
          </w:p>
        </w:tc>
      </w:tr>
    </w:tbl>
    <w:p w14:paraId="3D21C414" w14:textId="77777777" w:rsidR="00E90232" w:rsidRPr="007B771D" w:rsidRDefault="00E90232" w:rsidP="00E90232">
      <w:pPr>
        <w:rPr>
          <w:rFonts w:ascii="Calibri" w:hAnsi="Calibri" w:cs="Calibri"/>
        </w:rPr>
      </w:pPr>
    </w:p>
    <w:p w14:paraId="0176C4BB" w14:textId="43A76B8B" w:rsidR="00A3471E" w:rsidRPr="007B771D" w:rsidRDefault="00A3471E" w:rsidP="00B863E3">
      <w:pPr>
        <w:pStyle w:val="berschrift2"/>
        <w:rPr>
          <w:rFonts w:ascii="Calibri" w:hAnsi="Calibri" w:cs="Calibri"/>
          <w:b/>
        </w:rPr>
      </w:pPr>
      <w:r w:rsidRPr="007B771D">
        <w:rPr>
          <w:rFonts w:ascii="Calibri" w:hAnsi="Calibri" w:cs="Calibri"/>
        </w:rPr>
        <w:t>Die allfällige Beauftragung anderer Unteranbieter ist dem Kunden schriftlich mitzuteilen. Ohne begründeten schriftlichen Widerspruch innert 30 Tagen gilt die Beauftragung als akzeptiert.</w:t>
      </w:r>
    </w:p>
    <w:p w14:paraId="4465DAE7" w14:textId="2D11C9F4" w:rsidR="00A3471E" w:rsidRPr="007B771D" w:rsidRDefault="00376BF4" w:rsidP="00A3471E">
      <w:pPr>
        <w:pStyle w:val="berschrift1"/>
        <w:keepLines w:val="0"/>
        <w:numPr>
          <w:ilvl w:val="0"/>
          <w:numId w:val="33"/>
        </w:numPr>
        <w:spacing w:before="360" w:after="120" w:line="276" w:lineRule="auto"/>
        <w:rPr>
          <w:rFonts w:ascii="Calibri" w:hAnsi="Calibri" w:cs="Calibri"/>
          <w:sz w:val="22"/>
          <w:szCs w:val="22"/>
          <w:lang w:val="de-DE"/>
        </w:rPr>
      </w:pPr>
      <w:bookmarkStart w:id="8" w:name="_Toc126738282"/>
      <w:r w:rsidRPr="007B771D">
        <w:rPr>
          <w:rFonts w:ascii="Calibri" w:hAnsi="Calibri" w:cs="Calibri"/>
          <w:sz w:val="22"/>
          <w:szCs w:val="22"/>
          <w:lang w:val="de-DE"/>
        </w:rPr>
        <w:t>Informationspflichten und Auditrechte</w:t>
      </w:r>
      <w:bookmarkEnd w:id="8"/>
    </w:p>
    <w:p w14:paraId="04F0F46E" w14:textId="53B7854D" w:rsidR="00376BF4" w:rsidRPr="007B771D" w:rsidRDefault="00376BF4" w:rsidP="00B863E3">
      <w:pPr>
        <w:pStyle w:val="berschrift2"/>
        <w:rPr>
          <w:rFonts w:ascii="Calibri" w:hAnsi="Calibri" w:cs="Calibri"/>
          <w:b/>
        </w:rPr>
      </w:pPr>
      <w:r w:rsidRPr="007B771D">
        <w:rPr>
          <w:rFonts w:ascii="Calibri" w:hAnsi="Calibri" w:cs="Calibri"/>
        </w:rPr>
        <w:t xml:space="preserve">Der Anbieter informiert den Kunden umfassend über alle die Leistungserbringung gefährdenden Umstände. Bei sicherheits- und datenschutzrelevanten Vorfällen informiert er den Kunden </w:t>
      </w:r>
      <w:r w:rsidR="00AB27E9" w:rsidRPr="007B771D">
        <w:rPr>
          <w:rFonts w:ascii="Calibri" w:hAnsi="Calibri" w:cs="Calibri"/>
        </w:rPr>
        <w:t xml:space="preserve">schriftlich </w:t>
      </w:r>
      <w:r w:rsidR="005F238B" w:rsidRPr="007B771D">
        <w:rPr>
          <w:rFonts w:ascii="Calibri" w:hAnsi="Calibri" w:cs="Calibri"/>
        </w:rPr>
        <w:t xml:space="preserve">so rasch wie möglich, aber </w:t>
      </w:r>
      <w:r w:rsidRPr="007B771D">
        <w:rPr>
          <w:rFonts w:ascii="Calibri" w:hAnsi="Calibri" w:cs="Calibri"/>
        </w:rPr>
        <w:t>spätestens innert 72 Stunden, seit der Anbieter in ausreichendem Umfang von einem Vorfall Kenntnis erhalten hat. Erst später gewonnene Erkenntnisse liefert er umgehend nach. Er unterstützt den Kunden in der Aufarbeitung und stellt die ihm zugänglichen Unterlagen bereit. Es liegt anschliessend in der Verantwortung des Kunden, erforderliche Anzeigen an Datenschutz-, Strafverfolgungs- oder Aufsichtsbehörden zu veranlassen. Er informiert den Anbieter transparent über das geplante Vorgehen.</w:t>
      </w:r>
    </w:p>
    <w:p w14:paraId="128BA6C4" w14:textId="73E2D53C" w:rsidR="00A3471E" w:rsidRPr="007B771D" w:rsidRDefault="00A3471E" w:rsidP="00B863E3">
      <w:pPr>
        <w:pStyle w:val="berschrift2"/>
        <w:rPr>
          <w:rFonts w:ascii="Calibri" w:hAnsi="Calibri" w:cs="Calibri"/>
          <w:b/>
        </w:rPr>
      </w:pPr>
      <w:r w:rsidRPr="007B771D">
        <w:rPr>
          <w:rFonts w:ascii="Calibri" w:hAnsi="Calibri" w:cs="Calibri"/>
        </w:rPr>
        <w:t xml:space="preserve">Der Anbieter weist die Einhaltung der Datenschutzvorschriften und </w:t>
      </w:r>
      <w:r w:rsidR="00F92B5E" w:rsidRPr="007B771D">
        <w:rPr>
          <w:rFonts w:ascii="Calibri" w:hAnsi="Calibri" w:cs="Calibri"/>
        </w:rPr>
        <w:t>der ABV</w:t>
      </w:r>
      <w:r w:rsidRPr="007B771D">
        <w:rPr>
          <w:rFonts w:ascii="Calibri" w:hAnsi="Calibri" w:cs="Calibri"/>
        </w:rPr>
        <w:t xml:space="preserve"> mit geeigneten Mitteln nach und erteilt dem Kunden auf Anfrage alle erforderlichen Auskünfte. Der Kunde kann die Einhaltung dieser Verpflichtungen im erforderlichen Umfang kontrollieren. Sollte im Einzelfall eine Inspektion durch die Aufsichtsbehörde, den Kunden oder einen von diesem beauftragten Prüfer erforderlich sein, erfolgt diese nach angemessener Anmeldung zu den Geschäftszeiten und unter Rücksichtnahme auf den Betriebsablauf des Anbieters. Der Anbieter kann die Inspektion von einer Verschwiegenheitserklärung hinsichtlich der Daten anderer Kunden und </w:t>
      </w:r>
      <w:r w:rsidRPr="007B771D">
        <w:rPr>
          <w:rFonts w:ascii="Calibri" w:hAnsi="Calibri" w:cs="Calibri"/>
        </w:rPr>
        <w:lastRenderedPageBreak/>
        <w:t>der eingerichteten technischen und organisatorischen Massnahmen abhängig machen soweit keine strafbewehrte Verschwiegenheitspflicht greift. Konkurrenten des Anbieters sind von der Inspektion in jedem Fall ausgeschlossen. Der Kunde wird dem Anbieter die entstandenen Aufwände in angemessenem Umfang ersetzen.</w:t>
      </w:r>
    </w:p>
    <w:p w14:paraId="52D46990" w14:textId="762BAF60" w:rsidR="00E87532" w:rsidRPr="007B771D" w:rsidRDefault="00E87532" w:rsidP="00A3471E">
      <w:pPr>
        <w:pStyle w:val="berschrift1"/>
        <w:keepLines w:val="0"/>
        <w:numPr>
          <w:ilvl w:val="0"/>
          <w:numId w:val="33"/>
        </w:numPr>
        <w:spacing w:before="360" w:after="120" w:line="276" w:lineRule="auto"/>
        <w:rPr>
          <w:rFonts w:ascii="Calibri" w:hAnsi="Calibri" w:cs="Calibri"/>
          <w:sz w:val="22"/>
          <w:szCs w:val="22"/>
        </w:rPr>
      </w:pPr>
      <w:bookmarkStart w:id="9" w:name="_Toc126738283"/>
      <w:bookmarkStart w:id="10" w:name="_Toc25682748"/>
      <w:bookmarkStart w:id="11" w:name="_Toc25688395"/>
      <w:r w:rsidRPr="007B771D">
        <w:rPr>
          <w:rFonts w:ascii="Calibri" w:hAnsi="Calibri" w:cs="Calibri"/>
          <w:sz w:val="22"/>
          <w:szCs w:val="22"/>
        </w:rPr>
        <w:t>Haftung</w:t>
      </w:r>
      <w:bookmarkEnd w:id="9"/>
    </w:p>
    <w:p w14:paraId="04F3F1CF" w14:textId="0C0537C4" w:rsidR="00E87532" w:rsidRPr="007B771D" w:rsidRDefault="00E87532" w:rsidP="006B745E">
      <w:pPr>
        <w:pStyle w:val="berschrift2"/>
        <w:rPr>
          <w:rFonts w:ascii="Calibri" w:hAnsi="Calibri" w:cs="Calibri"/>
        </w:rPr>
      </w:pPr>
      <w:r w:rsidRPr="007B771D">
        <w:rPr>
          <w:rFonts w:ascii="Calibri" w:hAnsi="Calibri" w:cs="Calibri"/>
        </w:rPr>
        <w:t>Der Anbieter und der Kunde haften für den Schaden, der durch eine nicht gesetzes</w:t>
      </w:r>
      <w:r w:rsidR="00ED5996" w:rsidRPr="007B771D">
        <w:rPr>
          <w:rFonts w:ascii="Calibri" w:hAnsi="Calibri" w:cs="Calibri"/>
        </w:rPr>
        <w:t>-</w:t>
      </w:r>
      <w:r w:rsidRPr="007B771D">
        <w:rPr>
          <w:rFonts w:ascii="Calibri" w:hAnsi="Calibri" w:cs="Calibri"/>
        </w:rPr>
        <w:t xml:space="preserve"> oder vereinbarungskonforme Bearbeitung verursac</w:t>
      </w:r>
      <w:r w:rsidR="00ED5996" w:rsidRPr="007B771D">
        <w:rPr>
          <w:rFonts w:ascii="Calibri" w:hAnsi="Calibri" w:cs="Calibri"/>
        </w:rPr>
        <w:t xml:space="preserve">ht wird im Aussenverhältnis gemeinsam gegenüber der betroffenen Person. </w:t>
      </w:r>
    </w:p>
    <w:p w14:paraId="3236B320" w14:textId="306EDACA" w:rsidR="006B65C3" w:rsidRPr="007B771D" w:rsidRDefault="006B65C3" w:rsidP="006B745E">
      <w:pPr>
        <w:pStyle w:val="berschrift2"/>
        <w:rPr>
          <w:rFonts w:ascii="Calibri" w:hAnsi="Calibri" w:cs="Calibri"/>
        </w:rPr>
      </w:pPr>
      <w:r w:rsidRPr="007B771D">
        <w:rPr>
          <w:rFonts w:ascii="Calibri" w:hAnsi="Calibri" w:cs="Calibri"/>
        </w:rPr>
        <w:t xml:space="preserve">Der Anbieter haftet ausschliesslich für Schäden, die auf einer von ihm durchgeführten Verarbeitung beruhen, bei </w:t>
      </w:r>
      <w:r w:rsidR="004C0DB3" w:rsidRPr="007B771D">
        <w:rPr>
          <w:rFonts w:ascii="Calibri" w:hAnsi="Calibri" w:cs="Calibri"/>
        </w:rPr>
        <w:t>der er (a) den gesetzlichen oder vertraglichen Verpflichtungen nicht nachgekommen ist, (b) unter Nichtbeachtung der rechtmässig erteilten Weisungen des Kunden handelte; oder (c) er gegen die rechtmässig erteilen Weisungen des Kunden gehandelt hat.</w:t>
      </w:r>
    </w:p>
    <w:p w14:paraId="27CC3DE4" w14:textId="56C9055A" w:rsidR="007838C6" w:rsidRPr="007B771D" w:rsidRDefault="007838C6" w:rsidP="006B745E">
      <w:pPr>
        <w:pStyle w:val="berschrift2"/>
        <w:rPr>
          <w:rFonts w:ascii="Calibri" w:hAnsi="Calibri" w:cs="Calibri"/>
        </w:rPr>
      </w:pPr>
      <w:r w:rsidRPr="007B771D">
        <w:rPr>
          <w:rFonts w:ascii="Calibri" w:hAnsi="Calibri" w:cs="Calibri"/>
        </w:rPr>
        <w:t>Soweit der Kunde zum Schadenersatz gegenüber der betroffenen Person verpflichtet ist, bleibt i</w:t>
      </w:r>
      <w:r w:rsidR="00B92F80" w:rsidRPr="007B771D">
        <w:rPr>
          <w:rFonts w:ascii="Calibri" w:hAnsi="Calibri" w:cs="Calibri"/>
        </w:rPr>
        <w:t>h</w:t>
      </w:r>
      <w:r w:rsidRPr="007B771D">
        <w:rPr>
          <w:rFonts w:ascii="Calibri" w:hAnsi="Calibri" w:cs="Calibri"/>
        </w:rPr>
        <w:t xml:space="preserve">m der Rückgriff auf den Anbieter vorbehalten. </w:t>
      </w:r>
      <w:r w:rsidR="006B745E" w:rsidRPr="007B771D">
        <w:rPr>
          <w:rFonts w:ascii="Calibri" w:hAnsi="Calibri" w:cs="Calibri"/>
        </w:rPr>
        <w:t>Weitergehende Haftungsansprüche nach den allgemeinen Gesetzen bleiben vorbehalten.</w:t>
      </w:r>
    </w:p>
    <w:p w14:paraId="0C69A17A" w14:textId="45907B3B" w:rsidR="00F03EED" w:rsidRPr="007B771D" w:rsidRDefault="00F03EED" w:rsidP="00A3471E">
      <w:pPr>
        <w:pStyle w:val="berschrift1"/>
        <w:keepLines w:val="0"/>
        <w:numPr>
          <w:ilvl w:val="0"/>
          <w:numId w:val="33"/>
        </w:numPr>
        <w:spacing w:before="360" w:after="120" w:line="276" w:lineRule="auto"/>
        <w:rPr>
          <w:rFonts w:ascii="Calibri" w:hAnsi="Calibri" w:cs="Calibri"/>
          <w:sz w:val="22"/>
          <w:szCs w:val="22"/>
        </w:rPr>
      </w:pPr>
      <w:bookmarkStart w:id="12" w:name="_Toc126738284"/>
      <w:r w:rsidRPr="007B771D">
        <w:rPr>
          <w:rFonts w:ascii="Calibri" w:hAnsi="Calibri" w:cs="Calibri"/>
          <w:sz w:val="22"/>
          <w:szCs w:val="22"/>
        </w:rPr>
        <w:t>Vertragsdauer</w:t>
      </w:r>
      <w:r w:rsidR="002B1A0D" w:rsidRPr="007B771D">
        <w:rPr>
          <w:rFonts w:ascii="Calibri" w:hAnsi="Calibri" w:cs="Calibri"/>
          <w:sz w:val="22"/>
          <w:szCs w:val="22"/>
        </w:rPr>
        <w:t xml:space="preserve"> und Vertragswirkung</w:t>
      </w:r>
      <w:bookmarkEnd w:id="12"/>
    </w:p>
    <w:p w14:paraId="1B589A8F" w14:textId="08DA5695" w:rsidR="008C3692" w:rsidRPr="007B771D" w:rsidRDefault="00F73CB8" w:rsidP="00B863E3">
      <w:pPr>
        <w:pStyle w:val="berschrift2"/>
        <w:rPr>
          <w:rFonts w:ascii="Calibri" w:hAnsi="Calibri" w:cs="Calibri"/>
          <w:b/>
        </w:rPr>
      </w:pPr>
      <w:r w:rsidRPr="007B771D">
        <w:rPr>
          <w:rFonts w:ascii="Calibri" w:hAnsi="Calibri" w:cs="Calibri"/>
        </w:rPr>
        <w:t xml:space="preserve">Diese </w:t>
      </w:r>
      <w:r w:rsidR="007F5A6B" w:rsidRPr="007B771D">
        <w:rPr>
          <w:rFonts w:ascii="Calibri" w:hAnsi="Calibri" w:cs="Calibri"/>
        </w:rPr>
        <w:t>ABV</w:t>
      </w:r>
      <w:r w:rsidR="00F03EED" w:rsidRPr="007B771D">
        <w:rPr>
          <w:rFonts w:ascii="Calibri" w:hAnsi="Calibri" w:cs="Calibri"/>
        </w:rPr>
        <w:t xml:space="preserve"> kommt mit der Unterschrift durch beide Parteien zustande</w:t>
      </w:r>
      <w:r w:rsidR="00D63523" w:rsidRPr="007B771D">
        <w:rPr>
          <w:rFonts w:ascii="Calibri" w:hAnsi="Calibri" w:cs="Calibri"/>
        </w:rPr>
        <w:t xml:space="preserve">. Die ABV </w:t>
      </w:r>
      <w:r w:rsidR="00F03EED" w:rsidRPr="007B771D">
        <w:rPr>
          <w:rFonts w:ascii="Calibri" w:hAnsi="Calibri" w:cs="Calibri"/>
        </w:rPr>
        <w:t xml:space="preserve">ersetzt alle </w:t>
      </w:r>
      <w:r w:rsidRPr="007B771D">
        <w:rPr>
          <w:rFonts w:ascii="Calibri" w:hAnsi="Calibri" w:cs="Calibri"/>
        </w:rPr>
        <w:t>Vereinbarungen</w:t>
      </w:r>
      <w:r w:rsidR="00F03EED" w:rsidRPr="007B771D">
        <w:rPr>
          <w:rFonts w:ascii="Calibri" w:hAnsi="Calibri" w:cs="Calibri"/>
        </w:rPr>
        <w:t xml:space="preserve"> gleicher Art</w:t>
      </w:r>
      <w:r w:rsidR="002B1A0D" w:rsidRPr="007B771D">
        <w:rPr>
          <w:rFonts w:ascii="Calibri" w:hAnsi="Calibri" w:cs="Calibri"/>
        </w:rPr>
        <w:t xml:space="preserve"> und </w:t>
      </w:r>
      <w:r w:rsidR="008C3692" w:rsidRPr="007B771D">
        <w:rPr>
          <w:rFonts w:ascii="Calibri" w:hAnsi="Calibri" w:cs="Calibri"/>
        </w:rPr>
        <w:t xml:space="preserve">geht bei Widersprüchen </w:t>
      </w:r>
      <w:r w:rsidRPr="007B771D">
        <w:rPr>
          <w:rFonts w:ascii="Calibri" w:hAnsi="Calibri" w:cs="Calibri"/>
        </w:rPr>
        <w:t xml:space="preserve">allen anderen </w:t>
      </w:r>
      <w:r w:rsidR="008C3692" w:rsidRPr="007B771D">
        <w:rPr>
          <w:rFonts w:ascii="Calibri" w:hAnsi="Calibri" w:cs="Calibri"/>
        </w:rPr>
        <w:t>Vereinbarungen in jedem Fall vor</w:t>
      </w:r>
      <w:r w:rsidR="00626BC8" w:rsidRPr="007B771D">
        <w:rPr>
          <w:rFonts w:ascii="Calibri" w:hAnsi="Calibri" w:cs="Calibri"/>
        </w:rPr>
        <w:t>.</w:t>
      </w:r>
    </w:p>
    <w:p w14:paraId="7AE76C41" w14:textId="0B7784CD" w:rsidR="00262A06" w:rsidRPr="007B771D" w:rsidRDefault="00626BC8" w:rsidP="00B863E3">
      <w:pPr>
        <w:pStyle w:val="berschrift2"/>
        <w:rPr>
          <w:rFonts w:ascii="Calibri" w:hAnsi="Calibri" w:cs="Calibri"/>
          <w:b/>
        </w:rPr>
      </w:pPr>
      <w:r w:rsidRPr="007B771D">
        <w:rPr>
          <w:rFonts w:ascii="Calibri" w:hAnsi="Calibri" w:cs="Calibri"/>
        </w:rPr>
        <w:t>Die Laufzeit diese</w:t>
      </w:r>
      <w:r w:rsidR="005700D6" w:rsidRPr="007B771D">
        <w:rPr>
          <w:rFonts w:ascii="Calibri" w:hAnsi="Calibri" w:cs="Calibri"/>
        </w:rPr>
        <w:t>r</w:t>
      </w:r>
      <w:r w:rsidRPr="007B771D">
        <w:rPr>
          <w:rFonts w:ascii="Calibri" w:hAnsi="Calibri" w:cs="Calibri"/>
        </w:rPr>
        <w:t xml:space="preserve"> </w:t>
      </w:r>
      <w:r w:rsidR="003723A1" w:rsidRPr="007B771D">
        <w:rPr>
          <w:rFonts w:ascii="Calibri" w:hAnsi="Calibri" w:cs="Calibri"/>
        </w:rPr>
        <w:t>ABV</w:t>
      </w:r>
      <w:r w:rsidRPr="007B771D">
        <w:rPr>
          <w:rFonts w:ascii="Calibri" w:hAnsi="Calibri" w:cs="Calibri"/>
        </w:rPr>
        <w:t xml:space="preserve"> richtet sich nach der Laufzeit des Hauptvertrages, sofern sich aus den Bestimmungen diese</w:t>
      </w:r>
      <w:r w:rsidR="005700D6" w:rsidRPr="007B771D">
        <w:rPr>
          <w:rFonts w:ascii="Calibri" w:hAnsi="Calibri" w:cs="Calibri"/>
        </w:rPr>
        <w:t>r</w:t>
      </w:r>
      <w:r w:rsidRPr="007B771D">
        <w:rPr>
          <w:rFonts w:ascii="Calibri" w:hAnsi="Calibri" w:cs="Calibri"/>
        </w:rPr>
        <w:t xml:space="preserve"> </w:t>
      </w:r>
      <w:r w:rsidR="003723A1" w:rsidRPr="007B771D">
        <w:rPr>
          <w:rFonts w:ascii="Calibri" w:hAnsi="Calibri" w:cs="Calibri"/>
        </w:rPr>
        <w:t>ABV</w:t>
      </w:r>
      <w:r w:rsidRPr="007B771D">
        <w:rPr>
          <w:rFonts w:ascii="Calibri" w:hAnsi="Calibri" w:cs="Calibri"/>
        </w:rPr>
        <w:t xml:space="preserve"> nichts anderes ergibt. </w:t>
      </w:r>
      <w:r w:rsidR="005700D6" w:rsidRPr="007B771D">
        <w:rPr>
          <w:rFonts w:ascii="Calibri" w:hAnsi="Calibri" w:cs="Calibri"/>
        </w:rPr>
        <w:t>Die</w:t>
      </w:r>
      <w:r w:rsidR="00D81DEB" w:rsidRPr="007B771D">
        <w:rPr>
          <w:rFonts w:ascii="Calibri" w:hAnsi="Calibri" w:cs="Calibri"/>
        </w:rPr>
        <w:t xml:space="preserve"> </w:t>
      </w:r>
      <w:r w:rsidR="003723A1" w:rsidRPr="007B771D">
        <w:rPr>
          <w:rFonts w:ascii="Calibri" w:hAnsi="Calibri" w:cs="Calibri"/>
        </w:rPr>
        <w:t>ABV</w:t>
      </w:r>
      <w:r w:rsidR="00D81DEB" w:rsidRPr="007B771D">
        <w:rPr>
          <w:rFonts w:ascii="Calibri" w:hAnsi="Calibri" w:cs="Calibri"/>
        </w:rPr>
        <w:t xml:space="preserve"> </w:t>
      </w:r>
      <w:r w:rsidR="005700D6" w:rsidRPr="007B771D">
        <w:rPr>
          <w:rFonts w:ascii="Calibri" w:hAnsi="Calibri" w:cs="Calibri"/>
        </w:rPr>
        <w:t xml:space="preserve">gilt </w:t>
      </w:r>
      <w:r w:rsidR="00D81DEB" w:rsidRPr="007B771D">
        <w:rPr>
          <w:rFonts w:ascii="Calibri" w:hAnsi="Calibri" w:cs="Calibri"/>
        </w:rPr>
        <w:t xml:space="preserve">mindestens solange als </w:t>
      </w:r>
      <w:r w:rsidR="00262A06" w:rsidRPr="007B771D">
        <w:rPr>
          <w:rFonts w:ascii="Calibri" w:hAnsi="Calibri" w:cs="Calibri"/>
        </w:rPr>
        <w:t>der Anbieter Personendaten des Kunden bearbeitet</w:t>
      </w:r>
      <w:r w:rsidR="005435F1" w:rsidRPr="007B771D">
        <w:rPr>
          <w:rFonts w:ascii="Calibri" w:hAnsi="Calibri" w:cs="Calibri"/>
        </w:rPr>
        <w:t>, bearbeiten kann</w:t>
      </w:r>
      <w:r w:rsidR="00262A06" w:rsidRPr="007B771D">
        <w:rPr>
          <w:rFonts w:ascii="Calibri" w:hAnsi="Calibri" w:cs="Calibri"/>
        </w:rPr>
        <w:t xml:space="preserve"> oder </w:t>
      </w:r>
      <w:r w:rsidR="005435F1" w:rsidRPr="007B771D">
        <w:rPr>
          <w:rFonts w:ascii="Calibri" w:hAnsi="Calibri" w:cs="Calibri"/>
        </w:rPr>
        <w:t>zu deren Bearbeitung verpflichtet ist</w:t>
      </w:r>
      <w:r w:rsidR="009713D3" w:rsidRPr="007B771D">
        <w:rPr>
          <w:rFonts w:ascii="Calibri" w:hAnsi="Calibri" w:cs="Calibri"/>
        </w:rPr>
        <w:t>, es sei denn diese</w:t>
      </w:r>
      <w:r w:rsidR="003A2A87" w:rsidRPr="007B771D">
        <w:rPr>
          <w:rFonts w:ascii="Calibri" w:hAnsi="Calibri" w:cs="Calibri"/>
        </w:rPr>
        <w:t xml:space="preserve"> </w:t>
      </w:r>
      <w:r w:rsidR="003723A1" w:rsidRPr="007B771D">
        <w:rPr>
          <w:rFonts w:ascii="Calibri" w:hAnsi="Calibri" w:cs="Calibri"/>
        </w:rPr>
        <w:t>ABV</w:t>
      </w:r>
      <w:r w:rsidR="003A2A87" w:rsidRPr="007B771D">
        <w:rPr>
          <w:rFonts w:ascii="Calibri" w:hAnsi="Calibri" w:cs="Calibri"/>
        </w:rPr>
        <w:t xml:space="preserve"> </w:t>
      </w:r>
      <w:r w:rsidR="009713D3" w:rsidRPr="007B771D">
        <w:rPr>
          <w:rFonts w:ascii="Calibri" w:hAnsi="Calibri" w:cs="Calibri"/>
        </w:rPr>
        <w:t>werde durch einen anderen gültigen Auftragsbearbeitungsvertrag, der den gesetzlichen Anforderungen entsprich</w:t>
      </w:r>
      <w:r w:rsidR="003A2A87" w:rsidRPr="007B771D">
        <w:rPr>
          <w:rFonts w:ascii="Calibri" w:hAnsi="Calibri" w:cs="Calibri"/>
        </w:rPr>
        <w:t>t</w:t>
      </w:r>
      <w:r w:rsidR="009713D3" w:rsidRPr="007B771D">
        <w:rPr>
          <w:rFonts w:ascii="Calibri" w:hAnsi="Calibri" w:cs="Calibri"/>
        </w:rPr>
        <w:t>, abgelöst.</w:t>
      </w:r>
    </w:p>
    <w:p w14:paraId="3853FE54" w14:textId="77777777" w:rsidR="0014751F" w:rsidRPr="007B771D" w:rsidRDefault="0014751F" w:rsidP="00B863E3">
      <w:pPr>
        <w:pStyle w:val="berschrift2"/>
        <w:rPr>
          <w:rFonts w:ascii="Calibri" w:hAnsi="Calibri" w:cs="Calibri"/>
        </w:rPr>
      </w:pPr>
      <w:r w:rsidRPr="007B771D">
        <w:rPr>
          <w:rFonts w:ascii="Calibri" w:hAnsi="Calibri" w:cs="Calibri"/>
        </w:rPr>
        <w:t>Der Anbieter verzichtet hiermit auf jegliche allenfalls bestehenden Retentions- oder Zurückbehaltungsrechte, gleich aus welchem Rechtsgrund, an den vertragsgegenständlichen Personendaten.</w:t>
      </w:r>
    </w:p>
    <w:p w14:paraId="4AEDEC07" w14:textId="5BBA12A1" w:rsidR="00681B63" w:rsidRPr="007B771D" w:rsidRDefault="00681B63" w:rsidP="00A3471E">
      <w:pPr>
        <w:pStyle w:val="berschrift1"/>
        <w:keepLines w:val="0"/>
        <w:numPr>
          <w:ilvl w:val="0"/>
          <w:numId w:val="33"/>
        </w:numPr>
        <w:spacing w:before="360" w:after="120" w:line="276" w:lineRule="auto"/>
        <w:rPr>
          <w:rFonts w:ascii="Calibri" w:hAnsi="Calibri" w:cs="Calibri"/>
          <w:sz w:val="22"/>
          <w:szCs w:val="22"/>
        </w:rPr>
      </w:pPr>
      <w:bookmarkStart w:id="13" w:name="_Toc126738285"/>
      <w:r w:rsidRPr="007B771D">
        <w:rPr>
          <w:rFonts w:ascii="Calibri" w:hAnsi="Calibri" w:cs="Calibri"/>
          <w:sz w:val="22"/>
          <w:szCs w:val="22"/>
        </w:rPr>
        <w:t>Schlussbestimmungen</w:t>
      </w:r>
      <w:bookmarkEnd w:id="13"/>
    </w:p>
    <w:p w14:paraId="513F3ACB" w14:textId="5694EC70" w:rsidR="008F15C5" w:rsidRPr="007B771D" w:rsidRDefault="008F15C5" w:rsidP="00B863E3">
      <w:pPr>
        <w:pStyle w:val="berschrift2"/>
        <w:rPr>
          <w:rFonts w:ascii="Calibri" w:hAnsi="Calibri" w:cs="Calibri"/>
          <w:b/>
        </w:rPr>
      </w:pPr>
      <w:r w:rsidRPr="007B771D">
        <w:rPr>
          <w:rFonts w:ascii="Calibri" w:hAnsi="Calibri" w:cs="Calibri"/>
        </w:rPr>
        <w:t xml:space="preserve">Der Vertrag und seine Anhänge regeln den Vertragsinhalt abschliessend. Vertragsanpassungen bedürfen der Schriftform. Auf dieses Formerfordernis kann nur schriftlich verzichtet werden. Dies schliesst </w:t>
      </w:r>
      <w:r w:rsidR="00213C8F" w:rsidRPr="007B771D">
        <w:rPr>
          <w:rFonts w:ascii="Calibri" w:hAnsi="Calibri" w:cs="Calibri"/>
        </w:rPr>
        <w:t>mitunter</w:t>
      </w:r>
      <w:r w:rsidRPr="007B771D">
        <w:rPr>
          <w:rFonts w:ascii="Calibri" w:hAnsi="Calibri" w:cs="Calibri"/>
        </w:rPr>
        <w:t xml:space="preserve"> Vertragsänderungen durch sog. «</w:t>
      </w:r>
      <w:proofErr w:type="spellStart"/>
      <w:r w:rsidRPr="007B771D">
        <w:rPr>
          <w:rFonts w:ascii="Calibri" w:hAnsi="Calibri" w:cs="Calibri"/>
        </w:rPr>
        <w:t>Shrink</w:t>
      </w:r>
      <w:proofErr w:type="spellEnd"/>
      <w:r w:rsidRPr="007B771D">
        <w:rPr>
          <w:rFonts w:ascii="Calibri" w:hAnsi="Calibri" w:cs="Calibri"/>
        </w:rPr>
        <w:t>-Wrap Terms» und «Click-Wrap Terms» aus.</w:t>
      </w:r>
    </w:p>
    <w:p w14:paraId="25B357C1" w14:textId="7EF8E403" w:rsidR="008F15C5" w:rsidRPr="007B771D" w:rsidRDefault="008F15C5" w:rsidP="00B863E3">
      <w:pPr>
        <w:pStyle w:val="berschrift2"/>
        <w:rPr>
          <w:rFonts w:ascii="Calibri" w:hAnsi="Calibri" w:cs="Calibri"/>
          <w:b/>
        </w:rPr>
      </w:pPr>
      <w:r w:rsidRPr="007B771D">
        <w:rPr>
          <w:rFonts w:ascii="Calibri" w:hAnsi="Calibri" w:cs="Calibri"/>
        </w:rPr>
        <w:t xml:space="preserve">Rechte und Pflichten aus dem Vertragsverhältnis dürfen ohne schriftliche Zustimmung der anderen Partei weder abgetreten, übertragen oder verpfändet werden. </w:t>
      </w:r>
    </w:p>
    <w:p w14:paraId="0C4AB8D9" w14:textId="601B563B" w:rsidR="00681B63" w:rsidRPr="007B771D" w:rsidRDefault="008F15C5" w:rsidP="00B863E3">
      <w:pPr>
        <w:pStyle w:val="berschrift2"/>
        <w:rPr>
          <w:rFonts w:ascii="Calibri" w:hAnsi="Calibri" w:cs="Calibri"/>
          <w:b/>
        </w:rPr>
      </w:pPr>
      <w:r w:rsidRPr="007B771D">
        <w:rPr>
          <w:rFonts w:ascii="Calibri" w:hAnsi="Calibri" w:cs="Calibri"/>
        </w:rPr>
        <w:t>Sollte</w:t>
      </w:r>
      <w:r w:rsidR="00AE2C26">
        <w:rPr>
          <w:rFonts w:ascii="Calibri" w:hAnsi="Calibri" w:cs="Calibri"/>
        </w:rPr>
        <w:t>n</w:t>
      </w:r>
      <w:r w:rsidRPr="007B771D">
        <w:rPr>
          <w:rFonts w:ascii="Calibri" w:hAnsi="Calibri" w:cs="Calibri"/>
        </w:rPr>
        <w:t xml:space="preserve"> sich eine oder mehrere Bestimmungen dieses Vertrags als unwirksam erweisen, ist dadurch die Gültigkeit der übrigen Bestimmungen nicht betroffen. Die Parteien werden in einem solchen Fall den Vertrag so anpassen, dass der mit dem unwirksamen Teil angestrebte Zweck möglichst erreicht wird.</w:t>
      </w:r>
    </w:p>
    <w:p w14:paraId="3533D08E" w14:textId="4D3FAC47" w:rsidR="00C11FD0" w:rsidRPr="007B771D" w:rsidRDefault="00C11FD0" w:rsidP="00C11FD0">
      <w:pPr>
        <w:pStyle w:val="berschrift1"/>
        <w:keepLines w:val="0"/>
        <w:numPr>
          <w:ilvl w:val="0"/>
          <w:numId w:val="33"/>
        </w:numPr>
        <w:spacing w:before="360" w:after="120" w:line="276" w:lineRule="auto"/>
        <w:rPr>
          <w:rFonts w:ascii="Calibri" w:hAnsi="Calibri" w:cs="Calibri"/>
          <w:sz w:val="22"/>
          <w:szCs w:val="22"/>
        </w:rPr>
      </w:pPr>
      <w:bookmarkStart w:id="14" w:name="_Toc126738286"/>
      <w:bookmarkEnd w:id="10"/>
      <w:r w:rsidRPr="007B771D">
        <w:rPr>
          <w:rFonts w:ascii="Calibri" w:hAnsi="Calibri" w:cs="Calibri"/>
          <w:sz w:val="22"/>
          <w:szCs w:val="22"/>
        </w:rPr>
        <w:t>Anwendbares Recht und Gerichtsstand</w:t>
      </w:r>
      <w:bookmarkEnd w:id="14"/>
    </w:p>
    <w:p w14:paraId="7C7FBF0F" w14:textId="36C086D4" w:rsidR="00B81E16" w:rsidRPr="007B771D" w:rsidRDefault="00A3471E" w:rsidP="008E33BF">
      <w:pPr>
        <w:spacing w:before="120" w:line="276" w:lineRule="auto"/>
        <w:rPr>
          <w:rFonts w:ascii="Calibri" w:hAnsi="Calibri" w:cs="Calibri"/>
        </w:rPr>
      </w:pPr>
      <w:r w:rsidRPr="007B771D">
        <w:rPr>
          <w:rFonts w:ascii="Calibri" w:hAnsi="Calibri" w:cs="Calibri"/>
        </w:rPr>
        <w:t xml:space="preserve">Auf diese </w:t>
      </w:r>
      <w:r w:rsidR="00F92B5E" w:rsidRPr="007B771D">
        <w:rPr>
          <w:rFonts w:ascii="Calibri" w:hAnsi="Calibri" w:cs="Calibri"/>
        </w:rPr>
        <w:t>ABV</w:t>
      </w:r>
      <w:r w:rsidRPr="007B771D">
        <w:rPr>
          <w:rFonts w:ascii="Calibri" w:hAnsi="Calibri" w:cs="Calibri"/>
        </w:rPr>
        <w:t xml:space="preserve"> </w:t>
      </w:r>
      <w:r w:rsidR="00B27AFD">
        <w:rPr>
          <w:rFonts w:ascii="Calibri" w:hAnsi="Calibri" w:cs="Calibri"/>
        </w:rPr>
        <w:t>ist</w:t>
      </w:r>
      <w:r w:rsidR="00F92B5E" w:rsidRPr="007B771D">
        <w:rPr>
          <w:rFonts w:ascii="Calibri" w:hAnsi="Calibri" w:cs="Calibri"/>
        </w:rPr>
        <w:t xml:space="preserve"> ausschliesslich</w:t>
      </w:r>
      <w:r w:rsidRPr="007B771D">
        <w:rPr>
          <w:rFonts w:ascii="Calibri" w:hAnsi="Calibri" w:cs="Calibri"/>
        </w:rPr>
        <w:t xml:space="preserve"> schweiz</w:t>
      </w:r>
      <w:r w:rsidRPr="00B27AFD">
        <w:rPr>
          <w:rFonts w:ascii="Calibri" w:hAnsi="Calibri" w:cs="Calibri"/>
        </w:rPr>
        <w:t>erisches Recht unter Ausschluss des internationalen Kollisionsrechts sowie des Übereinkommens der Vereinigten Nationen über Verträge über den internationalen Warenkauf anwendbar. Ausschliesslicher Gerichtsstand ist stets am Sitz des Kunden.</w:t>
      </w:r>
    </w:p>
    <w:p w14:paraId="3695DD8D" w14:textId="77777777" w:rsidR="00A3471E" w:rsidRPr="007B771D" w:rsidRDefault="00A3471E" w:rsidP="00A3471E">
      <w:pPr>
        <w:pStyle w:val="berschrift1"/>
        <w:keepLines w:val="0"/>
        <w:numPr>
          <w:ilvl w:val="0"/>
          <w:numId w:val="33"/>
        </w:numPr>
        <w:spacing w:before="360" w:after="120" w:line="276" w:lineRule="auto"/>
        <w:rPr>
          <w:rFonts w:ascii="Calibri" w:hAnsi="Calibri" w:cs="Calibri"/>
          <w:sz w:val="22"/>
          <w:szCs w:val="22"/>
        </w:rPr>
      </w:pPr>
      <w:bookmarkStart w:id="15" w:name="_Toc126738287"/>
      <w:r w:rsidRPr="007B771D">
        <w:rPr>
          <w:rFonts w:ascii="Calibri" w:hAnsi="Calibri" w:cs="Calibri"/>
          <w:sz w:val="22"/>
          <w:szCs w:val="22"/>
        </w:rPr>
        <w:lastRenderedPageBreak/>
        <w:t>Unterschriften</w:t>
      </w:r>
      <w:bookmarkEnd w:id="11"/>
      <w:bookmarkEnd w:id="15"/>
    </w:p>
    <w:p w14:paraId="2E613C58" w14:textId="77777777" w:rsidR="00A3471E" w:rsidRPr="007B771D" w:rsidRDefault="00A3471E" w:rsidP="00B863E3">
      <w:pPr>
        <w:pStyle w:val="Textbody"/>
        <w:rPr>
          <w:rFonts w:ascii="Calibri" w:hAnsi="Calibri" w:cs="Calibri"/>
        </w:rPr>
      </w:pPr>
      <w:r w:rsidRPr="007B771D">
        <w:rPr>
          <w:rFonts w:ascii="Calibri" w:hAnsi="Calibri" w:cs="Calibri"/>
        </w:rPr>
        <w:t>Für den Anbieter:</w:t>
      </w:r>
      <w:r w:rsidRPr="007B771D">
        <w:rPr>
          <w:rFonts w:ascii="Calibri" w:hAnsi="Calibri" w:cs="Calibri"/>
        </w:rPr>
        <w:tab/>
        <w:t>Für den Kunden:</w:t>
      </w:r>
    </w:p>
    <w:p w14:paraId="6354D8CE" w14:textId="77777777" w:rsidR="00A3471E" w:rsidRPr="007B771D" w:rsidRDefault="00A3471E" w:rsidP="00B863E3">
      <w:pPr>
        <w:pStyle w:val="Textbody"/>
        <w:rPr>
          <w:rFonts w:ascii="Calibri" w:hAnsi="Calibri" w:cs="Calibri"/>
          <w:b w:val="0"/>
        </w:rPr>
      </w:pPr>
      <w:r w:rsidRPr="007B771D">
        <w:rPr>
          <w:rFonts w:ascii="Calibri" w:hAnsi="Calibri" w:cs="Calibri"/>
          <w:b w:val="0"/>
        </w:rPr>
        <w:t>Ort und Datum:</w:t>
      </w:r>
      <w:r w:rsidRPr="007B771D">
        <w:rPr>
          <w:rFonts w:ascii="Calibri" w:hAnsi="Calibri" w:cs="Calibri"/>
          <w:b w:val="0"/>
        </w:rPr>
        <w:tab/>
        <w:t>Ort und Datum:</w:t>
      </w:r>
    </w:p>
    <w:p w14:paraId="490E32B3" w14:textId="77777777" w:rsidR="00A3471E" w:rsidRPr="007B771D" w:rsidRDefault="00A3471E" w:rsidP="00B863E3">
      <w:pPr>
        <w:pStyle w:val="Textbody"/>
        <w:rPr>
          <w:rFonts w:ascii="Calibri" w:hAnsi="Calibri" w:cs="Calibri"/>
          <w:b w:val="0"/>
        </w:rPr>
      </w:pPr>
      <w:r w:rsidRPr="007B771D">
        <w:rPr>
          <w:rFonts w:ascii="Calibri" w:hAnsi="Calibri" w:cs="Calibri"/>
          <w:b w:val="0"/>
        </w:rPr>
        <w:br/>
        <w:t>_________________________________</w:t>
      </w:r>
      <w:r w:rsidRPr="007B771D">
        <w:rPr>
          <w:rFonts w:ascii="Calibri" w:hAnsi="Calibri" w:cs="Calibri"/>
          <w:b w:val="0"/>
        </w:rPr>
        <w:tab/>
        <w:t>_________________________________</w:t>
      </w:r>
    </w:p>
    <w:p w14:paraId="40BBCB07" w14:textId="77777777" w:rsidR="00A3471E" w:rsidRPr="007B771D" w:rsidRDefault="00A3471E" w:rsidP="00B863E3">
      <w:pPr>
        <w:pStyle w:val="Textbody"/>
        <w:rPr>
          <w:rFonts w:ascii="Calibri" w:hAnsi="Calibri" w:cs="Calibri"/>
          <w:b w:val="0"/>
        </w:rPr>
      </w:pPr>
      <w:r w:rsidRPr="007B771D">
        <w:rPr>
          <w:rFonts w:ascii="Calibri" w:hAnsi="Calibri" w:cs="Calibri"/>
          <w:b w:val="0"/>
        </w:rPr>
        <w:t>Unterschrift:</w:t>
      </w:r>
      <w:r w:rsidRPr="007B771D">
        <w:rPr>
          <w:rFonts w:ascii="Calibri" w:hAnsi="Calibri" w:cs="Calibri"/>
          <w:b w:val="0"/>
        </w:rPr>
        <w:tab/>
        <w:t>Unterschrift:</w:t>
      </w:r>
    </w:p>
    <w:bookmarkEnd w:id="1"/>
    <w:p w14:paraId="7F68A8C0" w14:textId="77777777" w:rsidR="00A3471E" w:rsidRPr="007B771D" w:rsidRDefault="00A3471E" w:rsidP="00A3471E">
      <w:pPr>
        <w:rPr>
          <w:rFonts w:ascii="Calibri" w:eastAsiaTheme="majorEastAsia" w:hAnsi="Calibri" w:cs="Calibri"/>
          <w:bCs/>
        </w:rPr>
      </w:pPr>
    </w:p>
    <w:p w14:paraId="324B9212" w14:textId="77777777" w:rsidR="00E51FF1" w:rsidRPr="007B771D" w:rsidRDefault="00A3471E" w:rsidP="00A3471E">
      <w:pPr>
        <w:rPr>
          <w:rFonts w:ascii="Calibri" w:hAnsi="Calibri" w:cs="Calibri"/>
        </w:rPr>
        <w:sectPr w:rsidR="00E51FF1" w:rsidRPr="007B771D" w:rsidSect="00EC3A05">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446" w:right="851" w:bottom="1134" w:left="1134" w:header="567" w:footer="510" w:gutter="0"/>
          <w:cols w:space="708"/>
          <w:formProt w:val="0"/>
          <w:titlePg/>
          <w:docGrid w:linePitch="360"/>
        </w:sectPr>
      </w:pPr>
      <w:r w:rsidRPr="007B771D">
        <w:rPr>
          <w:rFonts w:ascii="Calibri" w:hAnsi="Calibri" w:cs="Calibri"/>
        </w:rPr>
        <w:br/>
        <w:t>_________________________________</w:t>
      </w:r>
      <w:r w:rsidRPr="007B771D">
        <w:rPr>
          <w:rFonts w:ascii="Calibri" w:hAnsi="Calibri" w:cs="Calibri"/>
        </w:rPr>
        <w:tab/>
      </w:r>
      <w:r w:rsidRPr="007B771D">
        <w:rPr>
          <w:rFonts w:ascii="Calibri" w:hAnsi="Calibri" w:cs="Calibri"/>
        </w:rPr>
        <w:tab/>
        <w:t>_________________________________</w:t>
      </w:r>
    </w:p>
    <w:p w14:paraId="4559266A" w14:textId="64633EF1" w:rsidR="00EC3A05" w:rsidRPr="007B771D" w:rsidRDefault="00A417D5" w:rsidP="008E33BF">
      <w:pPr>
        <w:pStyle w:val="berschrift1"/>
        <w:numPr>
          <w:ilvl w:val="0"/>
          <w:numId w:val="0"/>
        </w:numPr>
        <w:spacing w:after="120" w:line="276" w:lineRule="auto"/>
        <w:rPr>
          <w:rFonts w:ascii="Calibri" w:hAnsi="Calibri" w:cs="Calibri"/>
        </w:rPr>
      </w:pPr>
      <w:bookmarkStart w:id="16" w:name="_Toc126737361"/>
      <w:bookmarkStart w:id="17" w:name="_Toc126738288"/>
      <w:r w:rsidRPr="007B771D">
        <w:rPr>
          <w:rFonts w:ascii="Calibri" w:hAnsi="Calibri" w:cs="Calibri"/>
        </w:rPr>
        <w:lastRenderedPageBreak/>
        <w:t>Anhang 1</w:t>
      </w:r>
      <w:bookmarkEnd w:id="16"/>
      <w:bookmarkEnd w:id="17"/>
    </w:p>
    <w:p w14:paraId="71459524" w14:textId="3BF5D08C" w:rsidR="00E51FF1" w:rsidRPr="007B771D" w:rsidRDefault="00A417D5" w:rsidP="002A0FC7">
      <w:pPr>
        <w:pStyle w:val="Formatvorlage1"/>
        <w:numPr>
          <w:ilvl w:val="0"/>
          <w:numId w:val="0"/>
        </w:numPr>
        <w:tabs>
          <w:tab w:val="right" w:leader="underscore" w:pos="9923"/>
        </w:tabs>
        <w:rPr>
          <w:rFonts w:ascii="Calibri" w:hAnsi="Calibri" w:cs="Calibri"/>
        </w:rPr>
      </w:pPr>
      <w:r w:rsidRPr="007B771D">
        <w:rPr>
          <w:rFonts w:ascii="Calibri" w:hAnsi="Calibri" w:cs="Calibri"/>
        </w:rPr>
        <w:t xml:space="preserve">Um die </w:t>
      </w:r>
      <w:r w:rsidRPr="007B771D">
        <w:rPr>
          <w:rFonts w:ascii="Calibri" w:hAnsi="Calibri" w:cs="Calibri"/>
          <w:b/>
        </w:rPr>
        <w:t>Vertraulichkeit</w:t>
      </w:r>
      <w:r w:rsidRPr="007B771D">
        <w:rPr>
          <w:rFonts w:ascii="Calibri" w:hAnsi="Calibri" w:cs="Calibri"/>
        </w:rPr>
        <w:t xml:space="preserve"> zu gewährleisten, </w:t>
      </w:r>
      <w:r w:rsidR="00E51FF1" w:rsidRPr="007B771D">
        <w:rPr>
          <w:rFonts w:ascii="Calibri" w:hAnsi="Calibri" w:cs="Calibri"/>
        </w:rPr>
        <w:t>muss der Anbieter</w:t>
      </w:r>
      <w:r w:rsidRPr="007B771D">
        <w:rPr>
          <w:rFonts w:ascii="Calibri" w:hAnsi="Calibri" w:cs="Calibri"/>
        </w:rPr>
        <w:t xml:space="preserve"> Massnahmen treffen, damit:</w:t>
      </w:r>
    </w:p>
    <w:p w14:paraId="554B262E" w14:textId="4FCA84E4" w:rsidR="00E51FF1" w:rsidRPr="007B771D" w:rsidRDefault="00A417D5" w:rsidP="002A0FC7">
      <w:pPr>
        <w:pStyle w:val="Listenabsatz"/>
        <w:numPr>
          <w:ilvl w:val="0"/>
          <w:numId w:val="47"/>
        </w:numPr>
        <w:tabs>
          <w:tab w:val="right" w:leader="underscore" w:pos="9923"/>
        </w:tabs>
        <w:spacing w:before="120" w:line="276" w:lineRule="auto"/>
        <w:contextualSpacing w:val="0"/>
        <w:rPr>
          <w:rFonts w:ascii="Calibri" w:hAnsi="Calibri" w:cs="Calibri"/>
        </w:rPr>
      </w:pPr>
      <w:r w:rsidRPr="007B771D">
        <w:rPr>
          <w:rFonts w:ascii="Calibri" w:hAnsi="Calibri" w:cs="Calibri"/>
        </w:rPr>
        <w:t xml:space="preserve">berechtigte Personen nur auf diejenigen Personendaten Zugriff haben, die sie zur Erfüllung ihrer Aufgaben benötigen (Zugriffskontrolle); </w:t>
      </w:r>
      <w:r w:rsidR="000938F8" w:rsidRPr="007B771D">
        <w:rPr>
          <w:rFonts w:ascii="Calibri" w:hAnsi="Calibri" w:cs="Calibri"/>
        </w:rPr>
        <w:br/>
      </w:r>
      <w:r w:rsidR="004D3C5C" w:rsidRPr="007B771D">
        <w:rPr>
          <w:rFonts w:ascii="Calibri" w:hAnsi="Calibri" w:cs="Calibri"/>
          <w:highlight w:val="yellow"/>
        </w:rPr>
        <w:t xml:space="preserve">Geeignete </w:t>
      </w:r>
      <w:r w:rsidR="000938F8" w:rsidRPr="007B771D">
        <w:rPr>
          <w:rFonts w:ascii="Calibri" w:hAnsi="Calibri" w:cs="Calibri"/>
          <w:highlight w:val="yellow"/>
        </w:rPr>
        <w:t>Massnahmen:</w:t>
      </w:r>
      <w:r w:rsidR="00D03CD4" w:rsidRPr="007B771D">
        <w:rPr>
          <w:rFonts w:ascii="Calibri" w:hAnsi="Calibri" w:cs="Calibri"/>
          <w:highlight w:val="yellow"/>
        </w:rPr>
        <w:tab/>
      </w:r>
      <w:r w:rsidR="00D03CD4" w:rsidRPr="007B771D">
        <w:rPr>
          <w:rFonts w:ascii="Calibri" w:hAnsi="Calibri" w:cs="Calibri"/>
          <w:highlight w:val="yellow"/>
        </w:rPr>
        <w:tab/>
      </w:r>
    </w:p>
    <w:p w14:paraId="589326B9" w14:textId="413F79E1" w:rsidR="00613EB4" w:rsidRPr="007B771D" w:rsidRDefault="00F27B0B" w:rsidP="002A0FC7">
      <w:pPr>
        <w:pStyle w:val="Listenabsatz"/>
        <w:numPr>
          <w:ilvl w:val="0"/>
          <w:numId w:val="47"/>
        </w:numPr>
        <w:tabs>
          <w:tab w:val="right" w:leader="underscore" w:pos="9923"/>
        </w:tabs>
        <w:spacing w:before="120" w:line="276" w:lineRule="auto"/>
        <w:contextualSpacing w:val="0"/>
        <w:rPr>
          <w:rFonts w:ascii="Calibri" w:hAnsi="Calibri" w:cs="Calibri"/>
        </w:rPr>
      </w:pPr>
      <w:r w:rsidRPr="007B771D">
        <w:rPr>
          <w:rFonts w:ascii="Calibri" w:hAnsi="Calibri" w:cs="Calibri"/>
        </w:rPr>
        <w:t>nur berechtigte Personen Zugang zu den Räumlichkeiten und Anlagen haben, in denen Personendaten bearbeitet werden (Zugangskontrolle);</w:t>
      </w:r>
      <w:r w:rsidR="003A5515" w:rsidRPr="007B771D">
        <w:rPr>
          <w:rFonts w:ascii="Calibri" w:hAnsi="Calibri" w:cs="Calibri"/>
        </w:rPr>
        <w:t xml:space="preserve"> </w:t>
      </w:r>
      <w:r w:rsidR="003A5515" w:rsidRPr="007B771D">
        <w:rPr>
          <w:rFonts w:ascii="Calibri" w:hAnsi="Calibri" w:cs="Calibri"/>
        </w:rPr>
        <w:br/>
      </w:r>
      <w:r w:rsidR="004D3C5C" w:rsidRPr="007B771D">
        <w:rPr>
          <w:rFonts w:ascii="Calibri" w:hAnsi="Calibri" w:cs="Calibri"/>
          <w:highlight w:val="yellow"/>
        </w:rPr>
        <w:t xml:space="preserve">Geeignete </w:t>
      </w:r>
      <w:r w:rsidR="003A5515" w:rsidRPr="007B771D">
        <w:rPr>
          <w:rFonts w:ascii="Calibri" w:hAnsi="Calibri" w:cs="Calibri"/>
          <w:highlight w:val="yellow"/>
        </w:rPr>
        <w:t>Massnahmen:</w:t>
      </w:r>
      <w:r w:rsidR="00D03CD4" w:rsidRPr="007B771D">
        <w:rPr>
          <w:rFonts w:ascii="Calibri" w:hAnsi="Calibri" w:cs="Calibri"/>
          <w:highlight w:val="yellow"/>
        </w:rPr>
        <w:tab/>
      </w:r>
      <w:r w:rsidR="00D03CD4" w:rsidRPr="007B771D">
        <w:rPr>
          <w:rFonts w:ascii="Calibri" w:hAnsi="Calibri" w:cs="Calibri"/>
          <w:highlight w:val="yellow"/>
        </w:rPr>
        <w:tab/>
      </w:r>
    </w:p>
    <w:p w14:paraId="0622F61B" w14:textId="3B3391BE" w:rsidR="00F27B0B" w:rsidRPr="007B771D" w:rsidRDefault="00F27B0B" w:rsidP="002A0FC7">
      <w:pPr>
        <w:pStyle w:val="Listenabsatz"/>
        <w:numPr>
          <w:ilvl w:val="0"/>
          <w:numId w:val="47"/>
        </w:numPr>
        <w:tabs>
          <w:tab w:val="right" w:leader="underscore" w:pos="9923"/>
        </w:tabs>
        <w:spacing w:before="120" w:line="276" w:lineRule="auto"/>
        <w:contextualSpacing w:val="0"/>
        <w:rPr>
          <w:rFonts w:ascii="Calibri" w:hAnsi="Calibri" w:cs="Calibri"/>
        </w:rPr>
      </w:pPr>
      <w:r w:rsidRPr="007B771D">
        <w:rPr>
          <w:rFonts w:ascii="Calibri" w:hAnsi="Calibri" w:cs="Calibri"/>
        </w:rPr>
        <w:t>unbefugte Personen automatisierte Datenbearbeitungssysteme nicht mittels Einrichtungen zur Datenübertragung benutzen können (Benutzerkontrolle).</w:t>
      </w:r>
      <w:r w:rsidR="003A5515" w:rsidRPr="007B771D">
        <w:rPr>
          <w:rFonts w:ascii="Calibri" w:hAnsi="Calibri" w:cs="Calibri"/>
        </w:rPr>
        <w:t xml:space="preserve"> </w:t>
      </w:r>
      <w:r w:rsidR="003A5515" w:rsidRPr="007B771D">
        <w:rPr>
          <w:rFonts w:ascii="Calibri" w:hAnsi="Calibri" w:cs="Calibri"/>
        </w:rPr>
        <w:br/>
      </w:r>
      <w:r w:rsidR="004D3C5C" w:rsidRPr="007B771D">
        <w:rPr>
          <w:rFonts w:ascii="Calibri" w:hAnsi="Calibri" w:cs="Calibri"/>
          <w:highlight w:val="yellow"/>
        </w:rPr>
        <w:t xml:space="preserve">Geeignete </w:t>
      </w:r>
      <w:r w:rsidR="00D03CD4" w:rsidRPr="007B771D">
        <w:rPr>
          <w:rFonts w:ascii="Calibri" w:hAnsi="Calibri" w:cs="Calibri"/>
          <w:highlight w:val="yellow"/>
        </w:rPr>
        <w:t>Massnahmen:</w:t>
      </w:r>
      <w:r w:rsidR="00D03CD4" w:rsidRPr="007B771D">
        <w:rPr>
          <w:rFonts w:ascii="Calibri" w:hAnsi="Calibri" w:cs="Calibri"/>
          <w:highlight w:val="yellow"/>
        </w:rPr>
        <w:tab/>
      </w:r>
      <w:r w:rsidR="00D03CD4" w:rsidRPr="007B771D">
        <w:rPr>
          <w:rFonts w:ascii="Calibri" w:hAnsi="Calibri" w:cs="Calibri"/>
          <w:highlight w:val="yellow"/>
        </w:rPr>
        <w:tab/>
      </w:r>
    </w:p>
    <w:p w14:paraId="0CBA6328" w14:textId="03FEAD2A" w:rsidR="00F27B0B" w:rsidRPr="007B771D" w:rsidRDefault="00A417D5" w:rsidP="002A0FC7">
      <w:pPr>
        <w:tabs>
          <w:tab w:val="right" w:leader="underscore" w:pos="9923"/>
        </w:tabs>
        <w:spacing w:before="120" w:line="276" w:lineRule="auto"/>
        <w:rPr>
          <w:rFonts w:ascii="Calibri" w:hAnsi="Calibri" w:cs="Calibri"/>
        </w:rPr>
      </w:pPr>
      <w:r w:rsidRPr="007B771D">
        <w:rPr>
          <w:rFonts w:ascii="Calibri" w:hAnsi="Calibri" w:cs="Calibri"/>
        </w:rPr>
        <w:t xml:space="preserve">Um </w:t>
      </w:r>
      <w:r w:rsidRPr="007B771D">
        <w:rPr>
          <w:rFonts w:ascii="Calibri" w:hAnsi="Calibri" w:cs="Calibri"/>
          <w:b/>
        </w:rPr>
        <w:t>Verfügbarkeit</w:t>
      </w:r>
      <w:r w:rsidRPr="007B771D">
        <w:rPr>
          <w:rFonts w:ascii="Calibri" w:hAnsi="Calibri" w:cs="Calibri"/>
        </w:rPr>
        <w:t xml:space="preserve"> und </w:t>
      </w:r>
      <w:r w:rsidRPr="007B771D">
        <w:rPr>
          <w:rFonts w:ascii="Calibri" w:hAnsi="Calibri" w:cs="Calibri"/>
          <w:b/>
        </w:rPr>
        <w:t>Integrität</w:t>
      </w:r>
      <w:r w:rsidRPr="007B771D">
        <w:rPr>
          <w:rFonts w:ascii="Calibri" w:hAnsi="Calibri" w:cs="Calibri"/>
        </w:rPr>
        <w:t xml:space="preserve"> zu gewährleisten, </w:t>
      </w:r>
      <w:r w:rsidR="00CF0C85" w:rsidRPr="007B771D">
        <w:rPr>
          <w:rFonts w:ascii="Calibri" w:hAnsi="Calibri" w:cs="Calibri"/>
        </w:rPr>
        <w:t>muss der Anbieter</w:t>
      </w:r>
      <w:r w:rsidRPr="007B771D">
        <w:rPr>
          <w:rFonts w:ascii="Calibri" w:hAnsi="Calibri" w:cs="Calibri"/>
        </w:rPr>
        <w:t xml:space="preserve"> Massnahmen treffen, damit: </w:t>
      </w:r>
    </w:p>
    <w:p w14:paraId="308CA28D" w14:textId="446AFA2B" w:rsidR="00F27B0B" w:rsidRPr="007B771D" w:rsidRDefault="00A417D5" w:rsidP="002A0FC7">
      <w:pPr>
        <w:pStyle w:val="Listenabsatz"/>
        <w:numPr>
          <w:ilvl w:val="0"/>
          <w:numId w:val="48"/>
        </w:numPr>
        <w:tabs>
          <w:tab w:val="right" w:leader="underscore" w:pos="9923"/>
        </w:tabs>
        <w:spacing w:before="120" w:line="276" w:lineRule="auto"/>
        <w:contextualSpacing w:val="0"/>
        <w:rPr>
          <w:rFonts w:ascii="Calibri" w:hAnsi="Calibri" w:cs="Calibri"/>
        </w:rPr>
      </w:pPr>
      <w:r w:rsidRPr="007B771D">
        <w:rPr>
          <w:rFonts w:ascii="Calibri" w:hAnsi="Calibri" w:cs="Calibri"/>
        </w:rPr>
        <w:t>unbefugte Personen Datenträger nicht lesen, kopieren, verändern, verschieben, löschen oder vernichten können (Datenträgerkontrolle)</w:t>
      </w:r>
      <w:r w:rsidR="003A5515" w:rsidRPr="007B771D">
        <w:rPr>
          <w:rFonts w:ascii="Calibri" w:hAnsi="Calibri" w:cs="Calibri"/>
        </w:rPr>
        <w:t xml:space="preserve"> </w:t>
      </w:r>
      <w:r w:rsidR="003A5515" w:rsidRPr="007B771D">
        <w:rPr>
          <w:rFonts w:ascii="Calibri" w:hAnsi="Calibri" w:cs="Calibri"/>
        </w:rPr>
        <w:br/>
      </w:r>
      <w:r w:rsidR="004D3C5C" w:rsidRPr="007B771D">
        <w:rPr>
          <w:rFonts w:ascii="Calibri" w:hAnsi="Calibri" w:cs="Calibri"/>
          <w:highlight w:val="yellow"/>
        </w:rPr>
        <w:t xml:space="preserve">Geeignete </w:t>
      </w:r>
      <w:r w:rsidR="00D03CD4" w:rsidRPr="007B771D">
        <w:rPr>
          <w:rFonts w:ascii="Calibri" w:hAnsi="Calibri" w:cs="Calibri"/>
          <w:highlight w:val="yellow"/>
        </w:rPr>
        <w:t>Massnahmen:</w:t>
      </w:r>
      <w:r w:rsidR="00D03CD4" w:rsidRPr="007B771D">
        <w:rPr>
          <w:rFonts w:ascii="Calibri" w:hAnsi="Calibri" w:cs="Calibri"/>
          <w:highlight w:val="yellow"/>
        </w:rPr>
        <w:tab/>
      </w:r>
      <w:r w:rsidR="00D03CD4" w:rsidRPr="007B771D">
        <w:rPr>
          <w:rFonts w:ascii="Calibri" w:hAnsi="Calibri" w:cs="Calibri"/>
          <w:highlight w:val="yellow"/>
        </w:rPr>
        <w:tab/>
      </w:r>
    </w:p>
    <w:p w14:paraId="43B5F4B7" w14:textId="570C1CC9" w:rsidR="00F27B0B" w:rsidRPr="007B771D" w:rsidRDefault="00F27B0B" w:rsidP="002A0FC7">
      <w:pPr>
        <w:pStyle w:val="Listenabsatz"/>
        <w:numPr>
          <w:ilvl w:val="0"/>
          <w:numId w:val="48"/>
        </w:numPr>
        <w:tabs>
          <w:tab w:val="right" w:leader="underscore" w:pos="9923"/>
        </w:tabs>
        <w:spacing w:before="120" w:line="276" w:lineRule="auto"/>
        <w:contextualSpacing w:val="0"/>
        <w:rPr>
          <w:rFonts w:ascii="Calibri" w:hAnsi="Calibri" w:cs="Calibri"/>
        </w:rPr>
      </w:pPr>
      <w:r w:rsidRPr="007B771D">
        <w:rPr>
          <w:rFonts w:ascii="Calibri" w:hAnsi="Calibri" w:cs="Calibri"/>
        </w:rPr>
        <w:t>unbefugte Personen Personendaten im Speicher nicht speichern, lesen, ändern, löschen oder vernichten können (Speicherkontrolle)</w:t>
      </w:r>
      <w:r w:rsidR="000928C0" w:rsidRPr="007B771D">
        <w:rPr>
          <w:rFonts w:ascii="Calibri" w:hAnsi="Calibri" w:cs="Calibri"/>
        </w:rPr>
        <w:t xml:space="preserve"> </w:t>
      </w:r>
      <w:r w:rsidR="000928C0" w:rsidRPr="007B771D">
        <w:rPr>
          <w:rFonts w:ascii="Calibri" w:hAnsi="Calibri" w:cs="Calibri"/>
        </w:rPr>
        <w:br/>
      </w:r>
      <w:r w:rsidR="004D3C5C" w:rsidRPr="007B771D">
        <w:rPr>
          <w:rFonts w:ascii="Calibri" w:hAnsi="Calibri" w:cs="Calibri"/>
          <w:highlight w:val="yellow"/>
        </w:rPr>
        <w:t xml:space="preserve">Geeignete </w:t>
      </w:r>
      <w:r w:rsidR="00D03CD4" w:rsidRPr="007B771D">
        <w:rPr>
          <w:rFonts w:ascii="Calibri" w:hAnsi="Calibri" w:cs="Calibri"/>
          <w:highlight w:val="yellow"/>
        </w:rPr>
        <w:t>Massnahmen:</w:t>
      </w:r>
      <w:r w:rsidR="00D03CD4" w:rsidRPr="007B771D">
        <w:rPr>
          <w:rFonts w:ascii="Calibri" w:hAnsi="Calibri" w:cs="Calibri"/>
          <w:highlight w:val="yellow"/>
        </w:rPr>
        <w:tab/>
      </w:r>
      <w:r w:rsidR="00D03CD4" w:rsidRPr="007B771D">
        <w:rPr>
          <w:rFonts w:ascii="Calibri" w:hAnsi="Calibri" w:cs="Calibri"/>
          <w:highlight w:val="yellow"/>
        </w:rPr>
        <w:tab/>
      </w:r>
      <w:r w:rsidR="000928C0" w:rsidRPr="007B771D">
        <w:rPr>
          <w:rFonts w:ascii="Calibri" w:hAnsi="Calibri" w:cs="Calibri"/>
        </w:rPr>
        <w:t>___</w:t>
      </w:r>
    </w:p>
    <w:p w14:paraId="74980291" w14:textId="06B92AB5" w:rsidR="00F27B0B" w:rsidRPr="007B771D" w:rsidRDefault="00F27B0B" w:rsidP="002A0FC7">
      <w:pPr>
        <w:pStyle w:val="Listenabsatz"/>
        <w:numPr>
          <w:ilvl w:val="0"/>
          <w:numId w:val="48"/>
        </w:numPr>
        <w:tabs>
          <w:tab w:val="right" w:leader="underscore" w:pos="9923"/>
        </w:tabs>
        <w:spacing w:before="120" w:line="276" w:lineRule="auto"/>
        <w:contextualSpacing w:val="0"/>
        <w:rPr>
          <w:rFonts w:ascii="Calibri" w:hAnsi="Calibri" w:cs="Calibri"/>
        </w:rPr>
      </w:pPr>
      <w:r w:rsidRPr="007B771D">
        <w:rPr>
          <w:rFonts w:ascii="Calibri" w:hAnsi="Calibri" w:cs="Calibri"/>
        </w:rPr>
        <w:t>unbefugte Personen bei der Bekanntgabe von Personendaten oder beim Transport von Datenträgern Personendaten nicht lesen, kopieren, verändern, löschen oder vernichten können (Transportkontrolle)</w:t>
      </w:r>
      <w:r w:rsidR="000928C0" w:rsidRPr="007B771D">
        <w:rPr>
          <w:rFonts w:ascii="Calibri" w:hAnsi="Calibri" w:cs="Calibri"/>
        </w:rPr>
        <w:t xml:space="preserve"> </w:t>
      </w:r>
      <w:r w:rsidR="000928C0" w:rsidRPr="007B771D">
        <w:rPr>
          <w:rFonts w:ascii="Calibri" w:hAnsi="Calibri" w:cs="Calibri"/>
        </w:rPr>
        <w:br/>
      </w:r>
      <w:r w:rsidR="004D3C5C" w:rsidRPr="007B771D">
        <w:rPr>
          <w:rFonts w:ascii="Calibri" w:hAnsi="Calibri" w:cs="Calibri"/>
          <w:highlight w:val="yellow"/>
        </w:rPr>
        <w:t xml:space="preserve">Geeignete </w:t>
      </w:r>
      <w:r w:rsidR="00D03CD4" w:rsidRPr="007B771D">
        <w:rPr>
          <w:rFonts w:ascii="Calibri" w:hAnsi="Calibri" w:cs="Calibri"/>
          <w:highlight w:val="yellow"/>
        </w:rPr>
        <w:t>Massnahmen:</w:t>
      </w:r>
      <w:r w:rsidR="00D03CD4" w:rsidRPr="007B771D">
        <w:rPr>
          <w:rFonts w:ascii="Calibri" w:hAnsi="Calibri" w:cs="Calibri"/>
          <w:highlight w:val="yellow"/>
        </w:rPr>
        <w:tab/>
      </w:r>
      <w:r w:rsidR="00D03CD4" w:rsidRPr="007B771D">
        <w:rPr>
          <w:rFonts w:ascii="Calibri" w:hAnsi="Calibri" w:cs="Calibri"/>
          <w:highlight w:val="yellow"/>
        </w:rPr>
        <w:tab/>
      </w:r>
    </w:p>
    <w:p w14:paraId="345774A9" w14:textId="08A81383" w:rsidR="00F27B0B" w:rsidRPr="007B771D" w:rsidRDefault="00F27B0B" w:rsidP="002A0FC7">
      <w:pPr>
        <w:pStyle w:val="Listenabsatz"/>
        <w:numPr>
          <w:ilvl w:val="0"/>
          <w:numId w:val="48"/>
        </w:numPr>
        <w:tabs>
          <w:tab w:val="right" w:leader="underscore" w:pos="9923"/>
        </w:tabs>
        <w:spacing w:before="120" w:line="276" w:lineRule="auto"/>
        <w:contextualSpacing w:val="0"/>
        <w:rPr>
          <w:rFonts w:ascii="Calibri" w:hAnsi="Calibri" w:cs="Calibri"/>
        </w:rPr>
      </w:pPr>
      <w:r w:rsidRPr="007B771D">
        <w:rPr>
          <w:rFonts w:ascii="Calibri" w:hAnsi="Calibri" w:cs="Calibri"/>
        </w:rPr>
        <w:t>die Verfügbarkeit der Personendaten und der Zugang zu ihnen bei einem physischen oder technischen Zwischenfall rasch wiederhergestellt werden können (Wiederherstellung)</w:t>
      </w:r>
      <w:r w:rsidR="000928C0" w:rsidRPr="007B771D">
        <w:rPr>
          <w:rFonts w:ascii="Calibri" w:hAnsi="Calibri" w:cs="Calibri"/>
        </w:rPr>
        <w:t xml:space="preserve"> </w:t>
      </w:r>
      <w:r w:rsidR="000928C0" w:rsidRPr="007B771D">
        <w:rPr>
          <w:rFonts w:ascii="Calibri" w:hAnsi="Calibri" w:cs="Calibri"/>
        </w:rPr>
        <w:br/>
      </w:r>
      <w:r w:rsidR="004D3C5C" w:rsidRPr="007B771D">
        <w:rPr>
          <w:rFonts w:ascii="Calibri" w:hAnsi="Calibri" w:cs="Calibri"/>
          <w:highlight w:val="yellow"/>
        </w:rPr>
        <w:lastRenderedPageBreak/>
        <w:t xml:space="preserve">Geeignete </w:t>
      </w:r>
      <w:r w:rsidR="00D03CD4" w:rsidRPr="007B771D">
        <w:rPr>
          <w:rFonts w:ascii="Calibri" w:hAnsi="Calibri" w:cs="Calibri"/>
          <w:highlight w:val="yellow"/>
        </w:rPr>
        <w:t>Massnahmen:</w:t>
      </w:r>
      <w:r w:rsidR="00D03CD4" w:rsidRPr="007B771D">
        <w:rPr>
          <w:rFonts w:ascii="Calibri" w:hAnsi="Calibri" w:cs="Calibri"/>
          <w:highlight w:val="yellow"/>
        </w:rPr>
        <w:tab/>
      </w:r>
      <w:r w:rsidR="00D03CD4" w:rsidRPr="007B771D">
        <w:rPr>
          <w:rFonts w:ascii="Calibri" w:hAnsi="Calibri" w:cs="Calibri"/>
          <w:highlight w:val="yellow"/>
        </w:rPr>
        <w:tab/>
      </w:r>
    </w:p>
    <w:p w14:paraId="62409859" w14:textId="33012D15" w:rsidR="00F27B0B" w:rsidRPr="007B771D" w:rsidRDefault="00F27B0B" w:rsidP="002A0FC7">
      <w:pPr>
        <w:pStyle w:val="Listenabsatz"/>
        <w:numPr>
          <w:ilvl w:val="0"/>
          <w:numId w:val="48"/>
        </w:numPr>
        <w:tabs>
          <w:tab w:val="right" w:leader="underscore" w:pos="9923"/>
        </w:tabs>
        <w:spacing w:before="120" w:line="276" w:lineRule="auto"/>
        <w:contextualSpacing w:val="0"/>
        <w:rPr>
          <w:rFonts w:ascii="Calibri" w:hAnsi="Calibri" w:cs="Calibri"/>
        </w:rPr>
      </w:pPr>
      <w:r w:rsidRPr="007B771D">
        <w:rPr>
          <w:rFonts w:ascii="Calibri" w:hAnsi="Calibri" w:cs="Calibri"/>
        </w:rPr>
        <w:t>alle Funktionen des automatisierten Datenbearbeitungssystems zur Verfügung stehen (Verfügbarkeit), Fehlfunktionen gemeldet werden (Zuverlässigkeit) und gespeicherte Personendaten nicht durch Fehlfunktionen des Systems beschädigt werden können (Datenintegrität)</w:t>
      </w:r>
      <w:r w:rsidR="000928C0" w:rsidRPr="007B771D">
        <w:rPr>
          <w:rFonts w:ascii="Calibri" w:hAnsi="Calibri" w:cs="Calibri"/>
        </w:rPr>
        <w:t xml:space="preserve"> </w:t>
      </w:r>
      <w:r w:rsidR="000928C0" w:rsidRPr="007B771D">
        <w:rPr>
          <w:rFonts w:ascii="Calibri" w:hAnsi="Calibri" w:cs="Calibri"/>
        </w:rPr>
        <w:br/>
      </w:r>
      <w:r w:rsidR="004D3C5C" w:rsidRPr="007B771D">
        <w:rPr>
          <w:rFonts w:ascii="Calibri" w:hAnsi="Calibri" w:cs="Calibri"/>
          <w:highlight w:val="yellow"/>
        </w:rPr>
        <w:t xml:space="preserve">Geeignete </w:t>
      </w:r>
      <w:r w:rsidR="00D03CD4" w:rsidRPr="007B771D">
        <w:rPr>
          <w:rFonts w:ascii="Calibri" w:hAnsi="Calibri" w:cs="Calibri"/>
          <w:highlight w:val="yellow"/>
        </w:rPr>
        <w:t>Massnahmen:</w:t>
      </w:r>
      <w:r w:rsidR="00D03CD4" w:rsidRPr="007B771D">
        <w:rPr>
          <w:rFonts w:ascii="Calibri" w:hAnsi="Calibri" w:cs="Calibri"/>
          <w:highlight w:val="yellow"/>
        </w:rPr>
        <w:tab/>
      </w:r>
      <w:r w:rsidR="00D03CD4" w:rsidRPr="007B771D">
        <w:rPr>
          <w:rFonts w:ascii="Calibri" w:hAnsi="Calibri" w:cs="Calibri"/>
          <w:highlight w:val="yellow"/>
        </w:rPr>
        <w:tab/>
      </w:r>
    </w:p>
    <w:p w14:paraId="03671E48" w14:textId="4F2B43B6" w:rsidR="000938F8" w:rsidRPr="007B771D" w:rsidRDefault="000938F8" w:rsidP="002A0FC7">
      <w:pPr>
        <w:pStyle w:val="Listenabsatz"/>
        <w:numPr>
          <w:ilvl w:val="0"/>
          <w:numId w:val="48"/>
        </w:numPr>
        <w:tabs>
          <w:tab w:val="right" w:leader="underscore" w:pos="9923"/>
        </w:tabs>
        <w:spacing w:before="120" w:line="276" w:lineRule="auto"/>
        <w:contextualSpacing w:val="0"/>
        <w:rPr>
          <w:rFonts w:ascii="Calibri" w:hAnsi="Calibri" w:cs="Calibri"/>
        </w:rPr>
      </w:pPr>
      <w:r w:rsidRPr="007B771D">
        <w:rPr>
          <w:rFonts w:ascii="Calibri" w:hAnsi="Calibri" w:cs="Calibri"/>
        </w:rPr>
        <w:t>Betriebssysteme und Anwendungssoftware stets auf dem neusten Sicherheitsstand gehalten und bekannte kritische Lücken geschlossen werden (Systemsicherheit)</w:t>
      </w:r>
      <w:r w:rsidR="000928C0" w:rsidRPr="007B771D">
        <w:rPr>
          <w:rFonts w:ascii="Calibri" w:hAnsi="Calibri" w:cs="Calibri"/>
        </w:rPr>
        <w:t xml:space="preserve"> </w:t>
      </w:r>
      <w:r w:rsidR="000928C0" w:rsidRPr="007B771D">
        <w:rPr>
          <w:rFonts w:ascii="Calibri" w:hAnsi="Calibri" w:cs="Calibri"/>
        </w:rPr>
        <w:br/>
      </w:r>
      <w:r w:rsidR="004D3C5C" w:rsidRPr="007B771D">
        <w:rPr>
          <w:rFonts w:ascii="Calibri" w:hAnsi="Calibri" w:cs="Calibri"/>
          <w:highlight w:val="yellow"/>
        </w:rPr>
        <w:t xml:space="preserve">Geeignete </w:t>
      </w:r>
      <w:r w:rsidR="00D03CD4" w:rsidRPr="007B771D">
        <w:rPr>
          <w:rFonts w:ascii="Calibri" w:hAnsi="Calibri" w:cs="Calibri"/>
          <w:highlight w:val="yellow"/>
        </w:rPr>
        <w:t>Massnahmen:</w:t>
      </w:r>
      <w:r w:rsidR="00D03CD4" w:rsidRPr="007B771D">
        <w:rPr>
          <w:rFonts w:ascii="Calibri" w:hAnsi="Calibri" w:cs="Calibri"/>
          <w:highlight w:val="yellow"/>
        </w:rPr>
        <w:tab/>
      </w:r>
      <w:r w:rsidR="00D03CD4" w:rsidRPr="007B771D">
        <w:rPr>
          <w:rFonts w:ascii="Calibri" w:hAnsi="Calibri" w:cs="Calibri"/>
          <w:highlight w:val="yellow"/>
        </w:rPr>
        <w:tab/>
      </w:r>
    </w:p>
    <w:p w14:paraId="21C6B0EC" w14:textId="5C45DFD3" w:rsidR="000938F8" w:rsidRPr="007B771D" w:rsidRDefault="00A417D5" w:rsidP="002A0FC7">
      <w:pPr>
        <w:tabs>
          <w:tab w:val="right" w:leader="underscore" w:pos="9923"/>
        </w:tabs>
        <w:spacing w:before="120" w:line="276" w:lineRule="auto"/>
        <w:rPr>
          <w:rFonts w:ascii="Calibri" w:hAnsi="Calibri" w:cs="Calibri"/>
        </w:rPr>
      </w:pPr>
      <w:r w:rsidRPr="007B771D">
        <w:rPr>
          <w:rFonts w:ascii="Calibri" w:hAnsi="Calibri" w:cs="Calibri"/>
        </w:rPr>
        <w:t xml:space="preserve">Um die </w:t>
      </w:r>
      <w:r w:rsidRPr="007B771D">
        <w:rPr>
          <w:rFonts w:ascii="Calibri" w:hAnsi="Calibri" w:cs="Calibri"/>
          <w:b/>
        </w:rPr>
        <w:t>Nachvollziehbarkeit</w:t>
      </w:r>
      <w:r w:rsidRPr="007B771D">
        <w:rPr>
          <w:rFonts w:ascii="Calibri" w:hAnsi="Calibri" w:cs="Calibri"/>
        </w:rPr>
        <w:t xml:space="preserve"> zu gewährleisten, </w:t>
      </w:r>
      <w:r w:rsidR="00F8156D" w:rsidRPr="007B771D">
        <w:rPr>
          <w:rFonts w:ascii="Calibri" w:hAnsi="Calibri" w:cs="Calibri"/>
        </w:rPr>
        <w:t>muss der Anbieter</w:t>
      </w:r>
      <w:r w:rsidRPr="007B771D">
        <w:rPr>
          <w:rFonts w:ascii="Calibri" w:hAnsi="Calibri" w:cs="Calibri"/>
        </w:rPr>
        <w:t xml:space="preserve"> Massnahmen treffen, damit:</w:t>
      </w:r>
    </w:p>
    <w:p w14:paraId="2545EC2B" w14:textId="5D764225" w:rsidR="000938F8" w:rsidRPr="007B771D" w:rsidRDefault="00A417D5" w:rsidP="002A0FC7">
      <w:pPr>
        <w:pStyle w:val="Listenabsatz"/>
        <w:numPr>
          <w:ilvl w:val="0"/>
          <w:numId w:val="49"/>
        </w:numPr>
        <w:tabs>
          <w:tab w:val="right" w:leader="underscore" w:pos="9923"/>
        </w:tabs>
        <w:spacing w:before="120" w:line="276" w:lineRule="auto"/>
        <w:contextualSpacing w:val="0"/>
        <w:rPr>
          <w:rFonts w:ascii="Calibri" w:hAnsi="Calibri" w:cs="Calibri"/>
        </w:rPr>
      </w:pPr>
      <w:r w:rsidRPr="007B771D">
        <w:rPr>
          <w:rFonts w:ascii="Calibri" w:hAnsi="Calibri" w:cs="Calibri"/>
        </w:rPr>
        <w:t>überprüft werden kann, welche Personendaten zu welcher Zeit und von welcher Person im automatisierten Datenbearbeitungssystem eingegeben oder verändert werden (Eingabekontrolle)</w:t>
      </w:r>
      <w:r w:rsidR="000928C0" w:rsidRPr="007B771D">
        <w:rPr>
          <w:rFonts w:ascii="Calibri" w:hAnsi="Calibri" w:cs="Calibri"/>
        </w:rPr>
        <w:t xml:space="preserve"> </w:t>
      </w:r>
      <w:r w:rsidR="000928C0" w:rsidRPr="007B771D">
        <w:rPr>
          <w:rFonts w:ascii="Calibri" w:hAnsi="Calibri" w:cs="Calibri"/>
        </w:rPr>
        <w:br/>
      </w:r>
      <w:r w:rsidR="004D3C5C" w:rsidRPr="007B771D">
        <w:rPr>
          <w:rFonts w:ascii="Calibri" w:hAnsi="Calibri" w:cs="Calibri"/>
          <w:highlight w:val="yellow"/>
        </w:rPr>
        <w:t xml:space="preserve">Geeignete </w:t>
      </w:r>
      <w:r w:rsidR="00D03CD4" w:rsidRPr="007B771D">
        <w:rPr>
          <w:rFonts w:ascii="Calibri" w:hAnsi="Calibri" w:cs="Calibri"/>
          <w:highlight w:val="yellow"/>
        </w:rPr>
        <w:t>Massnahmen:</w:t>
      </w:r>
      <w:r w:rsidR="00D03CD4" w:rsidRPr="007B771D">
        <w:rPr>
          <w:rFonts w:ascii="Calibri" w:hAnsi="Calibri" w:cs="Calibri"/>
          <w:highlight w:val="yellow"/>
        </w:rPr>
        <w:tab/>
      </w:r>
      <w:r w:rsidR="00D03CD4" w:rsidRPr="007B771D">
        <w:rPr>
          <w:rFonts w:ascii="Calibri" w:hAnsi="Calibri" w:cs="Calibri"/>
          <w:highlight w:val="yellow"/>
        </w:rPr>
        <w:tab/>
      </w:r>
    </w:p>
    <w:p w14:paraId="414EBA9D" w14:textId="06850762" w:rsidR="000938F8" w:rsidRPr="007B771D" w:rsidRDefault="00A417D5" w:rsidP="002A0FC7">
      <w:pPr>
        <w:pStyle w:val="Listenabsatz"/>
        <w:numPr>
          <w:ilvl w:val="0"/>
          <w:numId w:val="49"/>
        </w:numPr>
        <w:tabs>
          <w:tab w:val="right" w:leader="underscore" w:pos="9923"/>
        </w:tabs>
        <w:spacing w:before="120" w:line="276" w:lineRule="auto"/>
        <w:contextualSpacing w:val="0"/>
        <w:rPr>
          <w:rFonts w:ascii="Calibri" w:hAnsi="Calibri" w:cs="Calibri"/>
        </w:rPr>
      </w:pPr>
      <w:r w:rsidRPr="007B771D">
        <w:rPr>
          <w:rFonts w:ascii="Calibri" w:hAnsi="Calibri" w:cs="Calibri"/>
        </w:rPr>
        <w:t>überprüft werden kann, wem Personendaten mit Hilfe von Einrichtungen zur Datenübertragung bekanntgegeben werden (</w:t>
      </w:r>
      <w:proofErr w:type="spellStart"/>
      <w:r w:rsidRPr="007B771D">
        <w:rPr>
          <w:rFonts w:ascii="Calibri" w:hAnsi="Calibri" w:cs="Calibri"/>
        </w:rPr>
        <w:t>Bekanntgabekontrolle</w:t>
      </w:r>
      <w:proofErr w:type="spellEnd"/>
      <w:r w:rsidRPr="007B771D">
        <w:rPr>
          <w:rFonts w:ascii="Calibri" w:hAnsi="Calibri" w:cs="Calibri"/>
        </w:rPr>
        <w:t>)</w:t>
      </w:r>
      <w:r w:rsidR="000928C0" w:rsidRPr="007B771D">
        <w:rPr>
          <w:rFonts w:ascii="Calibri" w:hAnsi="Calibri" w:cs="Calibri"/>
        </w:rPr>
        <w:t xml:space="preserve"> </w:t>
      </w:r>
      <w:r w:rsidR="000928C0" w:rsidRPr="007B771D">
        <w:rPr>
          <w:rFonts w:ascii="Calibri" w:hAnsi="Calibri" w:cs="Calibri"/>
        </w:rPr>
        <w:br/>
      </w:r>
      <w:r w:rsidR="004D3C5C" w:rsidRPr="007B771D">
        <w:rPr>
          <w:rFonts w:ascii="Calibri" w:hAnsi="Calibri" w:cs="Calibri"/>
          <w:highlight w:val="yellow"/>
        </w:rPr>
        <w:t xml:space="preserve">Geeignete </w:t>
      </w:r>
      <w:r w:rsidR="00D03CD4" w:rsidRPr="007B771D">
        <w:rPr>
          <w:rFonts w:ascii="Calibri" w:hAnsi="Calibri" w:cs="Calibri"/>
          <w:highlight w:val="yellow"/>
        </w:rPr>
        <w:t>Massnahmen:</w:t>
      </w:r>
      <w:r w:rsidR="00D03CD4" w:rsidRPr="007B771D">
        <w:rPr>
          <w:rFonts w:ascii="Calibri" w:hAnsi="Calibri" w:cs="Calibri"/>
          <w:highlight w:val="yellow"/>
        </w:rPr>
        <w:tab/>
      </w:r>
      <w:r w:rsidR="00D03CD4" w:rsidRPr="007B771D">
        <w:rPr>
          <w:rFonts w:ascii="Calibri" w:hAnsi="Calibri" w:cs="Calibri"/>
          <w:highlight w:val="yellow"/>
        </w:rPr>
        <w:tab/>
      </w:r>
    </w:p>
    <w:p w14:paraId="0AEAAA5E" w14:textId="1246C775" w:rsidR="00A417D5" w:rsidRPr="007B771D" w:rsidRDefault="00A417D5" w:rsidP="002A0FC7">
      <w:pPr>
        <w:pStyle w:val="Listenabsatz"/>
        <w:numPr>
          <w:ilvl w:val="0"/>
          <w:numId w:val="49"/>
        </w:numPr>
        <w:tabs>
          <w:tab w:val="right" w:leader="underscore" w:pos="9923"/>
        </w:tabs>
        <w:spacing w:before="120" w:line="276" w:lineRule="auto"/>
        <w:contextualSpacing w:val="0"/>
        <w:rPr>
          <w:rFonts w:ascii="Calibri" w:hAnsi="Calibri" w:cs="Calibri"/>
        </w:rPr>
      </w:pPr>
      <w:r w:rsidRPr="007B771D">
        <w:rPr>
          <w:rFonts w:ascii="Calibri" w:hAnsi="Calibri" w:cs="Calibri"/>
        </w:rPr>
        <w:t>Verletzungen der Datensicherheit rasch erkannt (Erkennung) und Massnahmen zur Minderung oder Beseitigung der Folgen ergriffen werden können (Beseitigung)</w:t>
      </w:r>
      <w:r w:rsidR="000928C0" w:rsidRPr="007B771D">
        <w:rPr>
          <w:rFonts w:ascii="Calibri" w:hAnsi="Calibri" w:cs="Calibri"/>
        </w:rPr>
        <w:t xml:space="preserve"> </w:t>
      </w:r>
      <w:r w:rsidR="000928C0" w:rsidRPr="007B771D">
        <w:rPr>
          <w:rFonts w:ascii="Calibri" w:hAnsi="Calibri" w:cs="Calibri"/>
        </w:rPr>
        <w:br/>
      </w:r>
      <w:r w:rsidR="004D3C5C" w:rsidRPr="007B771D">
        <w:rPr>
          <w:rFonts w:ascii="Calibri" w:hAnsi="Calibri" w:cs="Calibri"/>
          <w:highlight w:val="yellow"/>
        </w:rPr>
        <w:t xml:space="preserve">Geeignete </w:t>
      </w:r>
      <w:r w:rsidR="00D03CD4" w:rsidRPr="007B771D">
        <w:rPr>
          <w:rFonts w:ascii="Calibri" w:hAnsi="Calibri" w:cs="Calibri"/>
          <w:highlight w:val="yellow"/>
        </w:rPr>
        <w:t>Massnahmen:</w:t>
      </w:r>
      <w:r w:rsidR="00D03CD4" w:rsidRPr="007B771D">
        <w:rPr>
          <w:rFonts w:ascii="Calibri" w:hAnsi="Calibri" w:cs="Calibri"/>
          <w:highlight w:val="yellow"/>
        </w:rPr>
        <w:tab/>
      </w:r>
      <w:r w:rsidR="00D03CD4" w:rsidRPr="007B771D">
        <w:rPr>
          <w:rFonts w:ascii="Calibri" w:hAnsi="Calibri" w:cs="Calibri"/>
          <w:highlight w:val="yellow"/>
        </w:rPr>
        <w:tab/>
      </w:r>
    </w:p>
    <w:sectPr w:rsidR="00A417D5" w:rsidRPr="007B771D" w:rsidSect="00E51FF1">
      <w:pgSz w:w="11906" w:h="16838" w:code="9"/>
      <w:pgMar w:top="1446" w:right="851" w:bottom="1134" w:left="1134" w:header="567" w:footer="51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66ABC" w14:textId="77777777" w:rsidR="00B713B1" w:rsidRDefault="00B713B1" w:rsidP="00E177D4">
      <w:pPr>
        <w:spacing w:after="0"/>
      </w:pPr>
      <w:r>
        <w:separator/>
      </w:r>
    </w:p>
  </w:endnote>
  <w:endnote w:type="continuationSeparator" w:id="0">
    <w:p w14:paraId="37797D73" w14:textId="77777777" w:rsidR="00B713B1" w:rsidRDefault="00B713B1" w:rsidP="00E177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136A" w14:textId="77777777" w:rsidR="007B771D" w:rsidRDefault="007B771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94AF" w14:textId="4E0706CA" w:rsidR="009A2F57" w:rsidRDefault="009A2F57" w:rsidP="009A2F57">
    <w:pPr>
      <w:pStyle w:val="Fuzeile"/>
      <w:tabs>
        <w:tab w:val="clear" w:pos="4536"/>
        <w:tab w:val="clear" w:pos="9072"/>
      </w:tabs>
    </w:pPr>
    <w:r>
      <w:rPr>
        <w:noProof/>
        <w:lang w:eastAsia="de-CH"/>
      </w:rPr>
      <w:drawing>
        <wp:inline distT="0" distB="0" distL="0" distR="0" wp14:anchorId="710F906F" wp14:editId="7D24DFA4">
          <wp:extent cx="4471517" cy="622348"/>
          <wp:effectExtent l="0" t="0" r="5715" b="635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MH_Bern_Fusszeile_180x20_RGB_Seite2.png"/>
                  <pic:cNvPicPr/>
                </pic:nvPicPr>
                <pic:blipFill rotWithShape="1">
                  <a:blip r:embed="rId1" cstate="print">
                    <a:extLst>
                      <a:ext uri="{28A0092B-C50C-407E-A947-70E740481C1C}">
                        <a14:useLocalDpi xmlns:a14="http://schemas.microsoft.com/office/drawing/2010/main" val="0"/>
                      </a:ext>
                    </a:extLst>
                  </a:blip>
                  <a:srcRect r="29027"/>
                  <a:stretch/>
                </pic:blipFill>
                <pic:spPr bwMode="auto">
                  <a:xfrm>
                    <a:off x="0" y="0"/>
                    <a:ext cx="4471175" cy="622300"/>
                  </a:xfrm>
                  <a:prstGeom prst="rect">
                    <a:avLst/>
                  </a:prstGeom>
                  <a:ln>
                    <a:noFill/>
                  </a:ln>
                  <a:extLst>
                    <a:ext uri="{53640926-AAD7-44D8-BBD7-CCE9431645EC}">
                      <a14:shadowObscured xmlns:a14="http://schemas.microsoft.com/office/drawing/2010/main"/>
                    </a:ext>
                  </a:extLst>
                </pic:spPr>
              </pic:pic>
            </a:graphicData>
          </a:graphic>
        </wp:inline>
      </w:drawing>
    </w:r>
    <w:r>
      <w:ptab w:relativeTo="margin" w:alignment="right" w:leader="none"/>
    </w:r>
    <w:r w:rsidRPr="00BF5177">
      <w:rPr>
        <w:position w:val="6"/>
      </w:rPr>
      <w:fldChar w:fldCharType="begin"/>
    </w:r>
    <w:r w:rsidRPr="00BF5177">
      <w:rPr>
        <w:position w:val="6"/>
      </w:rPr>
      <w:instrText>PAGE  \* Arabic  \* MERGEFORMAT</w:instrText>
    </w:r>
    <w:r w:rsidRPr="00BF5177">
      <w:rPr>
        <w:position w:val="6"/>
      </w:rPr>
      <w:fldChar w:fldCharType="separate"/>
    </w:r>
    <w:r w:rsidR="006A7E74" w:rsidRPr="006A7E74">
      <w:rPr>
        <w:noProof/>
        <w:position w:val="6"/>
        <w:lang w:val="de-DE"/>
      </w:rPr>
      <w:t>4</w:t>
    </w:r>
    <w:r w:rsidRPr="00BF5177">
      <w:rPr>
        <w:position w:val="6"/>
      </w:rPr>
      <w:fldChar w:fldCharType="end"/>
    </w:r>
    <w:r w:rsidRPr="00BF5177">
      <w:rPr>
        <w:position w:val="6"/>
        <w:lang w:val="de-DE"/>
      </w:rPr>
      <w:t>/</w:t>
    </w:r>
    <w:r w:rsidR="00BF5177" w:rsidRPr="00BF5177">
      <w:rPr>
        <w:position w:val="6"/>
      </w:rPr>
      <w:fldChar w:fldCharType="begin"/>
    </w:r>
    <w:r w:rsidR="00BF5177" w:rsidRPr="00BF5177">
      <w:rPr>
        <w:position w:val="6"/>
      </w:rPr>
      <w:instrText>NUMPAGES  \* Arabic  \* MERGEFORMAT</w:instrText>
    </w:r>
    <w:r w:rsidR="00BF5177" w:rsidRPr="00BF5177">
      <w:rPr>
        <w:position w:val="6"/>
      </w:rPr>
      <w:fldChar w:fldCharType="separate"/>
    </w:r>
    <w:r w:rsidR="006A7E74" w:rsidRPr="006A7E74">
      <w:rPr>
        <w:noProof/>
        <w:position w:val="6"/>
        <w:lang w:val="de-DE"/>
      </w:rPr>
      <w:t>12</w:t>
    </w:r>
    <w:r w:rsidR="00BF5177" w:rsidRPr="00BF5177">
      <w:rPr>
        <w:noProof/>
        <w:position w:val="6"/>
        <w:lang w:val="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A52F6" w14:textId="77777777" w:rsidR="0097452E" w:rsidRDefault="00EC3A05">
    <w:pPr>
      <w:pStyle w:val="Fuzeile"/>
    </w:pPr>
    <w:r>
      <w:rPr>
        <w:noProof/>
        <w:lang w:eastAsia="de-CH"/>
      </w:rPr>
      <w:drawing>
        <wp:inline distT="0" distB="0" distL="0" distR="0" wp14:anchorId="0DCEC6E8" wp14:editId="50B15905">
          <wp:extent cx="6300229" cy="623317"/>
          <wp:effectExtent l="0" t="0" r="0" b="571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sszeile FMH GS DE.png"/>
                  <pic:cNvPicPr/>
                </pic:nvPicPr>
                <pic:blipFill>
                  <a:blip r:embed="rId1"/>
                  <a:stretch>
                    <a:fillRect/>
                  </a:stretch>
                </pic:blipFill>
                <pic:spPr>
                  <a:xfrm>
                    <a:off x="0" y="0"/>
                    <a:ext cx="6300229" cy="62331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073E1" w14:textId="77777777" w:rsidR="00B713B1" w:rsidRDefault="00B713B1" w:rsidP="00E177D4">
      <w:pPr>
        <w:spacing w:after="0"/>
      </w:pPr>
      <w:r>
        <w:separator/>
      </w:r>
    </w:p>
  </w:footnote>
  <w:footnote w:type="continuationSeparator" w:id="0">
    <w:p w14:paraId="305E3EF1" w14:textId="77777777" w:rsidR="00B713B1" w:rsidRDefault="00B713B1" w:rsidP="00E177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0853" w14:textId="77777777" w:rsidR="007B771D" w:rsidRDefault="007B77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BDB7A" w14:textId="4FBEF1BC" w:rsidR="00E827D9" w:rsidRPr="007B771D" w:rsidRDefault="00A71693" w:rsidP="002D2A73">
    <w:pPr>
      <w:pStyle w:val="Kopfzeile"/>
      <w:rPr>
        <w:rFonts w:ascii="Calibri" w:hAnsi="Calibri" w:cs="Calibri"/>
        <w:sz w:val="16"/>
        <w:szCs w:val="16"/>
      </w:rPr>
    </w:pPr>
    <w:r w:rsidRPr="007B771D">
      <w:rPr>
        <w:rFonts w:ascii="Calibri" w:hAnsi="Calibri" w:cs="Calibri"/>
        <w:sz w:val="16"/>
        <w:szCs w:val="16"/>
      </w:rPr>
      <w:t>Vereinbarung für eine Auftragsbearbeitung,</w:t>
    </w:r>
    <w:r w:rsidR="00F3321B" w:rsidRPr="007B771D">
      <w:rPr>
        <w:rFonts w:ascii="Calibri" w:hAnsi="Calibri" w:cs="Calibri"/>
        <w:sz w:val="16"/>
        <w:szCs w:val="16"/>
      </w:rPr>
      <w:t xml:space="preserve"> Version </w:t>
    </w:r>
    <w:r w:rsidR="001B3F60" w:rsidRPr="007B771D">
      <w:rPr>
        <w:rFonts w:ascii="Calibri" w:hAnsi="Calibri" w:cs="Calibri"/>
        <w:sz w:val="16"/>
        <w:szCs w:val="16"/>
      </w:rPr>
      <w:t>03/2023</w:t>
    </w:r>
    <w:r w:rsidR="002D2A73" w:rsidRPr="007B771D">
      <w:rPr>
        <w:rFonts w:ascii="Calibri" w:hAnsi="Calibri" w:cs="Calibri"/>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MHTabelleohneRahmenlinien"/>
      <w:tblW w:w="5000" w:type="pct"/>
      <w:tblLook w:val="04A0" w:firstRow="1" w:lastRow="0" w:firstColumn="1" w:lastColumn="0" w:noHBand="0" w:noVBand="1"/>
    </w:tblPr>
    <w:tblGrid>
      <w:gridCol w:w="2582"/>
      <w:gridCol w:w="7339"/>
    </w:tblGrid>
    <w:tr w:rsidR="00E4377A" w14:paraId="21D38906" w14:textId="77777777" w:rsidTr="007F26F1">
      <w:trPr>
        <w:trHeight w:hRule="exact" w:val="1135"/>
      </w:trPr>
      <w:tc>
        <w:tcPr>
          <w:tcW w:w="2623" w:type="dxa"/>
        </w:tcPr>
        <w:p w14:paraId="7F281298" w14:textId="77777777" w:rsidR="00E4377A" w:rsidRDefault="00C632F6" w:rsidP="0095530B">
          <w:pPr>
            <w:pStyle w:val="Kopfzeile"/>
            <w:tabs>
              <w:tab w:val="clear" w:pos="9072"/>
            </w:tabs>
          </w:pPr>
          <w:r>
            <w:rPr>
              <w:noProof/>
              <w:lang w:eastAsia="de-CH"/>
            </w:rPr>
            <w:drawing>
              <wp:anchor distT="0" distB="0" distL="114300" distR="114300" simplePos="0" relativeHeight="251658240" behindDoc="0" locked="0" layoutInCell="1" allowOverlap="1" wp14:anchorId="0AA49762" wp14:editId="6750475E">
                <wp:simplePos x="0" y="0"/>
                <wp:positionH relativeFrom="column">
                  <wp:posOffset>-320675</wp:posOffset>
                </wp:positionH>
                <wp:positionV relativeFrom="paragraph">
                  <wp:posOffset>6985</wp:posOffset>
                </wp:positionV>
                <wp:extent cx="1461600" cy="698400"/>
                <wp:effectExtent l="0" t="0" r="5715" b="698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MH_RGB.png"/>
                        <pic:cNvPicPr/>
                      </pic:nvPicPr>
                      <pic:blipFill>
                        <a:blip r:embed="rId1">
                          <a:extLst>
                            <a:ext uri="{28A0092B-C50C-407E-A947-70E740481C1C}">
                              <a14:useLocalDpi xmlns:a14="http://schemas.microsoft.com/office/drawing/2010/main" val="0"/>
                            </a:ext>
                          </a:extLst>
                        </a:blip>
                        <a:stretch>
                          <a:fillRect/>
                        </a:stretch>
                      </pic:blipFill>
                      <pic:spPr>
                        <a:xfrm>
                          <a:off x="0" y="0"/>
                          <a:ext cx="1461600" cy="698400"/>
                        </a:xfrm>
                        <a:prstGeom prst="rect">
                          <a:avLst/>
                        </a:prstGeom>
                      </pic:spPr>
                    </pic:pic>
                  </a:graphicData>
                </a:graphic>
                <wp14:sizeRelH relativeFrom="page">
                  <wp14:pctWidth>0</wp14:pctWidth>
                </wp14:sizeRelH>
                <wp14:sizeRelV relativeFrom="page">
                  <wp14:pctHeight>0</wp14:pctHeight>
                </wp14:sizeRelV>
              </wp:anchor>
            </w:drawing>
          </w:r>
        </w:p>
      </w:tc>
      <w:tc>
        <w:tcPr>
          <w:tcW w:w="7457" w:type="dxa"/>
        </w:tcPr>
        <w:p w14:paraId="3F5E5AF0" w14:textId="77777777" w:rsidR="00E4377A" w:rsidRDefault="00E4377A" w:rsidP="0095530B">
          <w:pPr>
            <w:pStyle w:val="Kopfzeile"/>
            <w:tabs>
              <w:tab w:val="clear" w:pos="4536"/>
              <w:tab w:val="clear" w:pos="9072"/>
            </w:tabs>
            <w:jc w:val="both"/>
          </w:pPr>
        </w:p>
      </w:tc>
    </w:tr>
  </w:tbl>
  <w:p w14:paraId="4B3C6ADE" w14:textId="77777777" w:rsidR="004E6C12" w:rsidRDefault="004E6C12" w:rsidP="004E6C12">
    <w:pPr>
      <w:pStyle w:val="Kopfzeile"/>
      <w:spacing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1C7E6CE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720532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183346C"/>
    <w:multiLevelType w:val="multilevel"/>
    <w:tmpl w:val="681EBA0C"/>
    <w:lvl w:ilvl="0">
      <w:start w:val="1"/>
      <w:numFmt w:val="bullet"/>
      <w:pStyle w:val="Aufzhlungszeichenfr1Ebene"/>
      <w:lvlText w:val=""/>
      <w:lvlJc w:val="left"/>
      <w:pPr>
        <w:ind w:left="567" w:hanging="283"/>
      </w:pPr>
      <w:rPr>
        <w:rFonts w:ascii="Symbol" w:hAnsi="Symbol" w:hint="default"/>
        <w:color w:val="000000" w:themeColor="text2"/>
        <w:u w:color="3C5587" w:themeColor="accent1"/>
      </w:rPr>
    </w:lvl>
    <w:lvl w:ilvl="1">
      <w:start w:val="1"/>
      <w:numFmt w:val="bullet"/>
      <w:pStyle w:val="Aufzhlungszeichen2"/>
      <w:lvlText w:val=""/>
      <w:lvlJc w:val="left"/>
      <w:pPr>
        <w:ind w:left="851" w:hanging="283"/>
      </w:pPr>
      <w:rPr>
        <w:rFonts w:ascii="Symbol" w:hAnsi="Symbol" w:hint="default"/>
        <w:sz w:val="18"/>
      </w:rPr>
    </w:lvl>
    <w:lvl w:ilvl="2">
      <w:start w:val="1"/>
      <w:numFmt w:val="bullet"/>
      <w:pStyle w:val="Aufzhlungszeiche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o"/>
      <w:lvlJc w:val="left"/>
      <w:pPr>
        <w:ind w:left="1703" w:hanging="283"/>
      </w:pPr>
      <w:rPr>
        <w:rFonts w:ascii="Courier New" w:hAnsi="Courier New" w:cs="Courier New" w:hint="default"/>
      </w:rPr>
    </w:lvl>
    <w:lvl w:ilvl="5">
      <w:start w:val="1"/>
      <w:numFmt w:val="bullet"/>
      <w:lvlText w:val=""/>
      <w:lvlJc w:val="left"/>
      <w:pPr>
        <w:ind w:left="1987" w:hanging="283"/>
      </w:pPr>
      <w:rPr>
        <w:rFonts w:ascii="Wingdings" w:hAnsi="Wingdings" w:hint="default"/>
      </w:rPr>
    </w:lvl>
    <w:lvl w:ilvl="6">
      <w:start w:val="1"/>
      <w:numFmt w:val="bullet"/>
      <w:lvlText w:val=""/>
      <w:lvlJc w:val="left"/>
      <w:pPr>
        <w:ind w:left="2271" w:hanging="283"/>
      </w:pPr>
      <w:rPr>
        <w:rFonts w:ascii="Symbol" w:hAnsi="Symbol" w:hint="default"/>
      </w:rPr>
    </w:lvl>
    <w:lvl w:ilvl="7">
      <w:start w:val="1"/>
      <w:numFmt w:val="bullet"/>
      <w:lvlText w:val="o"/>
      <w:lvlJc w:val="left"/>
      <w:pPr>
        <w:ind w:left="2555" w:hanging="283"/>
      </w:pPr>
      <w:rPr>
        <w:rFonts w:ascii="Courier New" w:hAnsi="Courier New" w:cs="Courier New" w:hint="default"/>
      </w:rPr>
    </w:lvl>
    <w:lvl w:ilvl="8">
      <w:start w:val="1"/>
      <w:numFmt w:val="bullet"/>
      <w:lvlText w:val=""/>
      <w:lvlJc w:val="left"/>
      <w:pPr>
        <w:ind w:left="2839" w:hanging="283"/>
      </w:pPr>
      <w:rPr>
        <w:rFonts w:ascii="Wingdings" w:hAnsi="Wingdings" w:hint="default"/>
      </w:rPr>
    </w:lvl>
  </w:abstractNum>
  <w:abstractNum w:abstractNumId="3" w15:restartNumberingAfterBreak="0">
    <w:nsid w:val="05D2673E"/>
    <w:multiLevelType w:val="hybridMultilevel"/>
    <w:tmpl w:val="C14E774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A481920"/>
    <w:multiLevelType w:val="hybridMultilevel"/>
    <w:tmpl w:val="79845100"/>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0AB039D2"/>
    <w:multiLevelType w:val="multilevel"/>
    <w:tmpl w:val="ECB457C4"/>
    <w:numStyleLink w:val="FMHNummerierunggegliedertauf3EbenenAltN"/>
  </w:abstractNum>
  <w:abstractNum w:abstractNumId="6" w15:restartNumberingAfterBreak="0">
    <w:nsid w:val="0FEB586A"/>
    <w:multiLevelType w:val="multilevel"/>
    <w:tmpl w:val="ECB457C4"/>
    <w:numStyleLink w:val="FMHNummerierunggegliedertauf3EbenenAltN"/>
  </w:abstractNum>
  <w:abstractNum w:abstractNumId="7" w15:restartNumberingAfterBreak="0">
    <w:nsid w:val="100C54F9"/>
    <w:multiLevelType w:val="hybridMultilevel"/>
    <w:tmpl w:val="565A2816"/>
    <w:lvl w:ilvl="0" w:tplc="2DEE823E">
      <w:start w:val="1"/>
      <w:numFmt w:val="bullet"/>
      <w:lvlText w:val=""/>
      <w:lvlJc w:val="left"/>
      <w:pPr>
        <w:ind w:left="720" w:hanging="360"/>
      </w:pPr>
      <w:rPr>
        <w:rFonts w:ascii="Symbol" w:hAnsi="Symbol" w:hint="default"/>
        <w:color w:val="000000" w:themeColor="text2"/>
        <w:u w:color="3C5587" w:themeColor="accent1"/>
      </w:rPr>
    </w:lvl>
    <w:lvl w:ilvl="1" w:tplc="08070003" w:tentative="1">
      <w:start w:val="1"/>
      <w:numFmt w:val="bullet"/>
      <w:pStyle w:val="Clause"/>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0606E02"/>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7526AF"/>
    <w:multiLevelType w:val="hybridMultilevel"/>
    <w:tmpl w:val="5F6C05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6810D6A"/>
    <w:multiLevelType w:val="hybridMultilevel"/>
    <w:tmpl w:val="79845100"/>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69F1550"/>
    <w:multiLevelType w:val="multilevel"/>
    <w:tmpl w:val="ECB457C4"/>
    <w:numStyleLink w:val="FMHNummerierunggegliedertauf3EbenenAltN"/>
  </w:abstractNum>
  <w:abstractNum w:abstractNumId="12" w15:restartNumberingAfterBreak="0">
    <w:nsid w:val="16C36B9C"/>
    <w:multiLevelType w:val="multilevel"/>
    <w:tmpl w:val="ECB457C4"/>
    <w:styleLink w:val="FMHNummerierunggegliedertauf3EbenenAltN"/>
    <w:lvl w:ilvl="0">
      <w:start w:val="1"/>
      <w:numFmt w:val="decimal"/>
      <w:lvlText w:val="%1."/>
      <w:lvlJc w:val="left"/>
      <w:pPr>
        <w:ind w:left="284" w:hanging="284"/>
      </w:pPr>
      <w:rPr>
        <w:rFonts w:hint="default"/>
      </w:rPr>
    </w:lvl>
    <w:lvl w:ilvl="1">
      <w:start w:val="1"/>
      <w:numFmt w:val="decimal"/>
      <w:lvlText w:val="%1.%2."/>
      <w:lvlJc w:val="left"/>
      <w:pPr>
        <w:ind w:left="794" w:hanging="510"/>
      </w:pPr>
      <w:rPr>
        <w:rFonts w:hint="default"/>
      </w:rPr>
    </w:lvl>
    <w:lvl w:ilvl="2">
      <w:start w:val="1"/>
      <w:numFmt w:val="decimal"/>
      <w:lvlText w:val="%1.%2.%3."/>
      <w:lvlJc w:val="left"/>
      <w:pPr>
        <w:ind w:left="1531" w:hanging="737"/>
      </w:pPr>
      <w:rPr>
        <w:rFonts w:hint="default"/>
      </w:rPr>
    </w:lvl>
    <w:lvl w:ilvl="3">
      <w:start w:val="1"/>
      <w:numFmt w:val="decimal"/>
      <w:lvlText w:val="%1.%2.%3.%4."/>
      <w:lvlJc w:val="left"/>
      <w:pPr>
        <w:ind w:left="1728" w:hanging="59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B0AD5"/>
    <w:multiLevelType w:val="multilevel"/>
    <w:tmpl w:val="10D4E386"/>
    <w:lvl w:ilvl="0">
      <w:start w:val="1"/>
      <w:numFmt w:val="decimal"/>
      <w:pStyle w:val="Nummerierungfr1Ebene"/>
      <w:lvlText w:val="%1."/>
      <w:lvlJc w:val="left"/>
      <w:pPr>
        <w:ind w:left="425" w:hanging="283"/>
      </w:pPr>
      <w:rPr>
        <w:rFonts w:hint="default"/>
      </w:rPr>
    </w:lvl>
    <w:lvl w:ilvl="1">
      <w:start w:val="1"/>
      <w:numFmt w:val="decimal"/>
      <w:lvlText w:val="%1.%2."/>
      <w:lvlJc w:val="left"/>
      <w:pPr>
        <w:tabs>
          <w:tab w:val="num" w:pos="568"/>
        </w:tabs>
        <w:ind w:left="709" w:hanging="283"/>
      </w:pPr>
      <w:rPr>
        <w:rFonts w:hint="default"/>
      </w:rPr>
    </w:lvl>
    <w:lvl w:ilvl="2">
      <w:start w:val="1"/>
      <w:numFmt w:val="decimal"/>
      <w:lvlText w:val="%1.%2.%3."/>
      <w:lvlJc w:val="left"/>
      <w:pPr>
        <w:tabs>
          <w:tab w:val="num" w:pos="852"/>
        </w:tabs>
        <w:ind w:left="993" w:hanging="283"/>
      </w:pPr>
      <w:rPr>
        <w:rFonts w:hint="default"/>
      </w:rPr>
    </w:lvl>
    <w:lvl w:ilvl="3">
      <w:start w:val="1"/>
      <w:numFmt w:val="decimal"/>
      <w:lvlText w:val="%1.%2.%3.%4."/>
      <w:lvlJc w:val="left"/>
      <w:pPr>
        <w:tabs>
          <w:tab w:val="num" w:pos="1136"/>
        </w:tabs>
        <w:ind w:left="1277" w:hanging="283"/>
      </w:pPr>
      <w:rPr>
        <w:rFonts w:hint="default"/>
      </w:rPr>
    </w:lvl>
    <w:lvl w:ilvl="4">
      <w:start w:val="1"/>
      <w:numFmt w:val="decimal"/>
      <w:lvlText w:val="%1.%2.%3.%4.%5."/>
      <w:lvlJc w:val="left"/>
      <w:pPr>
        <w:tabs>
          <w:tab w:val="num" w:pos="1420"/>
        </w:tabs>
        <w:ind w:left="1561" w:hanging="283"/>
      </w:pPr>
      <w:rPr>
        <w:rFonts w:hint="default"/>
      </w:rPr>
    </w:lvl>
    <w:lvl w:ilvl="5">
      <w:start w:val="1"/>
      <w:numFmt w:val="decimal"/>
      <w:lvlText w:val="%1.%2.%3.%4.%5.%6."/>
      <w:lvlJc w:val="left"/>
      <w:pPr>
        <w:tabs>
          <w:tab w:val="num" w:pos="1704"/>
        </w:tabs>
        <w:ind w:left="1845" w:hanging="283"/>
      </w:pPr>
      <w:rPr>
        <w:rFonts w:hint="default"/>
      </w:rPr>
    </w:lvl>
    <w:lvl w:ilvl="6">
      <w:start w:val="1"/>
      <w:numFmt w:val="decimal"/>
      <w:lvlText w:val="%1.%2.%3.%4.%5.%6.%7."/>
      <w:lvlJc w:val="left"/>
      <w:pPr>
        <w:tabs>
          <w:tab w:val="num" w:pos="1988"/>
        </w:tabs>
        <w:ind w:left="2129" w:hanging="283"/>
      </w:pPr>
      <w:rPr>
        <w:rFonts w:hint="default"/>
      </w:rPr>
    </w:lvl>
    <w:lvl w:ilvl="7">
      <w:start w:val="1"/>
      <w:numFmt w:val="decimal"/>
      <w:lvlText w:val="%1.%2.%3.%4.%5.%6.%7.%8."/>
      <w:lvlJc w:val="left"/>
      <w:pPr>
        <w:tabs>
          <w:tab w:val="num" w:pos="2272"/>
        </w:tabs>
        <w:ind w:left="2413" w:hanging="283"/>
      </w:pPr>
      <w:rPr>
        <w:rFonts w:hint="default"/>
      </w:rPr>
    </w:lvl>
    <w:lvl w:ilvl="8">
      <w:start w:val="1"/>
      <w:numFmt w:val="decimal"/>
      <w:lvlText w:val="%1.%2.%3.%4.%5.%6.%7.%8.%9."/>
      <w:lvlJc w:val="left"/>
      <w:pPr>
        <w:tabs>
          <w:tab w:val="num" w:pos="2556"/>
        </w:tabs>
        <w:ind w:left="2697" w:hanging="283"/>
      </w:pPr>
      <w:rPr>
        <w:rFonts w:hint="default"/>
      </w:rPr>
    </w:lvl>
  </w:abstractNum>
  <w:abstractNum w:abstractNumId="14" w15:restartNumberingAfterBreak="0">
    <w:nsid w:val="26997A68"/>
    <w:multiLevelType w:val="hybridMultilevel"/>
    <w:tmpl w:val="7FC63134"/>
    <w:lvl w:ilvl="0" w:tplc="DE9C9144">
      <w:start w:val="1"/>
      <w:numFmt w:val="upperLetter"/>
      <w:pStyle w:val="ABCfr1EbeneAufzhlung"/>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34C2253"/>
    <w:multiLevelType w:val="hybridMultilevel"/>
    <w:tmpl w:val="23A82902"/>
    <w:lvl w:ilvl="0" w:tplc="54C4350A">
      <w:start w:val="1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D801348"/>
    <w:multiLevelType w:val="multilevel"/>
    <w:tmpl w:val="CD76AC76"/>
    <w:styleLink w:val="FMHAufzhlunggegliedertauf3EbenenAltA"/>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7" w:hanging="283"/>
      </w:pPr>
      <w:rPr>
        <w:rFonts w:ascii="Symbol" w:hAnsi="Symbol" w:hint="default"/>
        <w:color w:val="auto"/>
      </w:rPr>
    </w:lvl>
    <w:lvl w:ilvl="2">
      <w:start w:val="1"/>
      <w:numFmt w:val="bullet"/>
      <w:lvlText w:val=""/>
      <w:lvlJc w:val="left"/>
      <w:pPr>
        <w:ind w:left="851" w:hanging="284"/>
      </w:pPr>
      <w:rPr>
        <w:rFonts w:ascii="Symbol" w:hAnsi="Symbol" w:hint="default"/>
      </w:rPr>
    </w:lvl>
    <w:lvl w:ilvl="3">
      <w:start w:val="1"/>
      <w:numFmt w:val="bullet"/>
      <w:lvlText w:val=""/>
      <w:lvlJc w:val="left"/>
      <w:pPr>
        <w:ind w:left="1134" w:hanging="283"/>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07D4C3A"/>
    <w:multiLevelType w:val="multilevel"/>
    <w:tmpl w:val="08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2171E04"/>
    <w:multiLevelType w:val="multilevel"/>
    <w:tmpl w:val="D7C07DF8"/>
    <w:lvl w:ilvl="0">
      <w:start w:val="1"/>
      <w:numFmt w:val="decimal"/>
      <w:pStyle w:val="berschrift1"/>
      <w:lvlText w:val="%1"/>
      <w:lvlJc w:val="left"/>
      <w:pPr>
        <w:ind w:left="432" w:hanging="432"/>
      </w:pPr>
      <w:rPr>
        <w:rFonts w:hint="default"/>
      </w:rPr>
    </w:lvl>
    <w:lvl w:ilvl="1">
      <w:start w:val="1"/>
      <w:numFmt w:val="decimal"/>
      <w:lvlText w:val="%1.%2"/>
      <w:lvlJc w:val="left"/>
      <w:pPr>
        <w:ind w:left="624" w:hanging="624"/>
      </w:pPr>
      <w:rPr>
        <w:rFonts w:hint="default"/>
      </w:rPr>
    </w:lvl>
    <w:lvl w:ilvl="2">
      <w:start w:val="1"/>
      <w:numFmt w:val="decimal"/>
      <w:pStyle w:val="berschrift3"/>
      <w:lvlText w:val="%1.%2.%3"/>
      <w:lvlJc w:val="left"/>
      <w:pPr>
        <w:ind w:left="737" w:hanging="737"/>
      </w:pPr>
      <w:rPr>
        <w:rFonts w:hint="default"/>
      </w:rPr>
    </w:lvl>
    <w:lvl w:ilvl="3">
      <w:start w:val="1"/>
      <w:numFmt w:val="decimal"/>
      <w:lvlText w:val="%1.%2.%3.%4"/>
      <w:lvlJc w:val="left"/>
      <w:pPr>
        <w:ind w:left="0" w:firstLine="0"/>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9" w15:restartNumberingAfterBreak="0">
    <w:nsid w:val="47386E91"/>
    <w:multiLevelType w:val="hybridMultilevel"/>
    <w:tmpl w:val="DC125E98"/>
    <w:lvl w:ilvl="0" w:tplc="73760B88">
      <w:start w:val="14"/>
      <w:numFmt w:val="bullet"/>
      <w:lvlText w:val="-"/>
      <w:lvlJc w:val="left"/>
      <w:pPr>
        <w:ind w:left="1068" w:hanging="360"/>
      </w:pPr>
      <w:rPr>
        <w:rFonts w:ascii="Arial" w:eastAsiaTheme="minorHAnsi" w:hAnsi="Arial" w:cs="Aria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0" w15:restartNumberingAfterBreak="0">
    <w:nsid w:val="48826E8A"/>
    <w:multiLevelType w:val="hybridMultilevel"/>
    <w:tmpl w:val="F412DE86"/>
    <w:lvl w:ilvl="0" w:tplc="38E03922">
      <w:numFmt w:val="bullet"/>
      <w:lvlText w:val="–"/>
      <w:lvlJc w:val="left"/>
      <w:pPr>
        <w:ind w:left="1065" w:hanging="705"/>
      </w:pPr>
      <w:rPr>
        <w:rFonts w:ascii="Segoe UI Light" w:eastAsia="Times New Roman" w:hAnsi="Segoe UI Light" w:cs="Segoe UI Light"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E7F3241"/>
    <w:multiLevelType w:val="multilevel"/>
    <w:tmpl w:val="CD76AC76"/>
    <w:numStyleLink w:val="FMHAufzhlunggegliedertauf3EbenenAltA"/>
  </w:abstractNum>
  <w:abstractNum w:abstractNumId="22" w15:restartNumberingAfterBreak="0">
    <w:nsid w:val="577610C0"/>
    <w:multiLevelType w:val="multilevel"/>
    <w:tmpl w:val="ECB457C4"/>
    <w:numStyleLink w:val="FMHNummerierunggegliedertauf3EbenenAltN"/>
  </w:abstractNum>
  <w:abstractNum w:abstractNumId="23" w15:restartNumberingAfterBreak="0">
    <w:nsid w:val="64427FC0"/>
    <w:multiLevelType w:val="multilevel"/>
    <w:tmpl w:val="CD76AC76"/>
    <w:numStyleLink w:val="FMHAufzhlunggegliedertauf3EbenenAltA"/>
  </w:abstractNum>
  <w:abstractNum w:abstractNumId="24" w15:restartNumberingAfterBreak="0">
    <w:nsid w:val="64462B50"/>
    <w:multiLevelType w:val="multilevel"/>
    <w:tmpl w:val="3402A4A8"/>
    <w:lvl w:ilvl="0">
      <w:start w:val="1"/>
      <w:numFmt w:val="decimal"/>
      <w:lvlText w:val="%1"/>
      <w:lvlJc w:val="left"/>
      <w:pPr>
        <w:ind w:left="432" w:hanging="432"/>
      </w:pPr>
    </w:lvl>
    <w:lvl w:ilvl="1">
      <w:start w:val="1"/>
      <w:numFmt w:val="decimal"/>
      <w:pStyle w:val="berschrift2"/>
      <w:lvlText w:val="%1.%2"/>
      <w:lvlJc w:val="left"/>
      <w:pPr>
        <w:ind w:left="1427"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62578CD"/>
    <w:multiLevelType w:val="multilevel"/>
    <w:tmpl w:val="ECB457C4"/>
    <w:numStyleLink w:val="FMHNummerierunggegliedertauf3EbenenAltN"/>
  </w:abstractNum>
  <w:abstractNum w:abstractNumId="26" w15:restartNumberingAfterBreak="0">
    <w:nsid w:val="669949F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9D7A0E"/>
    <w:multiLevelType w:val="hybridMultilevel"/>
    <w:tmpl w:val="79845100"/>
    <w:lvl w:ilvl="0" w:tplc="08070019">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2712E5C"/>
    <w:multiLevelType w:val="multilevel"/>
    <w:tmpl w:val="ECB457C4"/>
    <w:numStyleLink w:val="FMHNummerierunggegliedertauf3EbenenAltN"/>
  </w:abstractNum>
  <w:abstractNum w:abstractNumId="29" w15:restartNumberingAfterBreak="0">
    <w:nsid w:val="7458158A"/>
    <w:multiLevelType w:val="hybridMultilevel"/>
    <w:tmpl w:val="1B46B0C8"/>
    <w:lvl w:ilvl="0" w:tplc="D9426102">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7BC456AD"/>
    <w:multiLevelType w:val="multilevel"/>
    <w:tmpl w:val="CD76AC76"/>
    <w:numStyleLink w:val="FMHAufzhlunggegliedertauf3EbenenAltA"/>
  </w:abstractNum>
  <w:num w:numId="1" w16cid:durableId="1055809756">
    <w:abstractNumId w:val="7"/>
  </w:num>
  <w:num w:numId="2" w16cid:durableId="1741950053">
    <w:abstractNumId w:val="29"/>
  </w:num>
  <w:num w:numId="3" w16cid:durableId="1696998635">
    <w:abstractNumId w:val="18"/>
  </w:num>
  <w:num w:numId="4" w16cid:durableId="1563446633">
    <w:abstractNumId w:val="8"/>
  </w:num>
  <w:num w:numId="5" w16cid:durableId="1544170211">
    <w:abstractNumId w:val="18"/>
  </w:num>
  <w:num w:numId="6" w16cid:durableId="1457137705">
    <w:abstractNumId w:val="26"/>
  </w:num>
  <w:num w:numId="7" w16cid:durableId="477692189">
    <w:abstractNumId w:val="12"/>
  </w:num>
  <w:num w:numId="8" w16cid:durableId="455488728">
    <w:abstractNumId w:val="5"/>
  </w:num>
  <w:num w:numId="9" w16cid:durableId="1445995934">
    <w:abstractNumId w:val="28"/>
  </w:num>
  <w:num w:numId="10" w16cid:durableId="659040169">
    <w:abstractNumId w:val="22"/>
  </w:num>
  <w:num w:numId="11" w16cid:durableId="1192765144">
    <w:abstractNumId w:val="6"/>
  </w:num>
  <w:num w:numId="12" w16cid:durableId="877594902">
    <w:abstractNumId w:val="11"/>
  </w:num>
  <w:num w:numId="13" w16cid:durableId="849417422">
    <w:abstractNumId w:val="17"/>
  </w:num>
  <w:num w:numId="14" w16cid:durableId="1883515906">
    <w:abstractNumId w:val="16"/>
  </w:num>
  <w:num w:numId="15" w16cid:durableId="1107506345">
    <w:abstractNumId w:val="23"/>
  </w:num>
  <w:num w:numId="16" w16cid:durableId="1958566490">
    <w:abstractNumId w:val="21"/>
  </w:num>
  <w:num w:numId="17" w16cid:durableId="256912056">
    <w:abstractNumId w:val="14"/>
  </w:num>
  <w:num w:numId="18" w16cid:durableId="1324116274">
    <w:abstractNumId w:val="2"/>
  </w:num>
  <w:num w:numId="19" w16cid:durableId="787897896">
    <w:abstractNumId w:val="1"/>
  </w:num>
  <w:num w:numId="20" w16cid:durableId="1373848614">
    <w:abstractNumId w:val="2"/>
  </w:num>
  <w:num w:numId="21" w16cid:durableId="587465366">
    <w:abstractNumId w:val="0"/>
  </w:num>
  <w:num w:numId="22" w16cid:durableId="937061833">
    <w:abstractNumId w:val="2"/>
  </w:num>
  <w:num w:numId="23" w16cid:durableId="1284115091">
    <w:abstractNumId w:val="16"/>
  </w:num>
  <w:num w:numId="24" w16cid:durableId="388378483">
    <w:abstractNumId w:val="12"/>
  </w:num>
  <w:num w:numId="25" w16cid:durableId="427041761">
    <w:abstractNumId w:val="13"/>
  </w:num>
  <w:num w:numId="26" w16cid:durableId="18505577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42320560">
    <w:abstractNumId w:val="30"/>
  </w:num>
  <w:num w:numId="28" w16cid:durableId="558630751">
    <w:abstractNumId w:val="25"/>
  </w:num>
  <w:num w:numId="29" w16cid:durableId="891767722">
    <w:abstractNumId w:val="15"/>
  </w:num>
  <w:num w:numId="30" w16cid:durableId="1008750398">
    <w:abstractNumId w:val="19"/>
  </w:num>
  <w:num w:numId="31" w16cid:durableId="346520382">
    <w:abstractNumId w:val="9"/>
  </w:num>
  <w:num w:numId="32" w16cid:durableId="2059891297">
    <w:abstractNumId w:val="20"/>
  </w:num>
  <w:num w:numId="33" w16cid:durableId="617568496">
    <w:abstractNumId w:val="24"/>
  </w:num>
  <w:num w:numId="34" w16cid:durableId="1015690447">
    <w:abstractNumId w:val="18"/>
  </w:num>
  <w:num w:numId="35" w16cid:durableId="1022046841">
    <w:abstractNumId w:val="18"/>
  </w:num>
  <w:num w:numId="36" w16cid:durableId="1668703304">
    <w:abstractNumId w:val="18"/>
  </w:num>
  <w:num w:numId="37" w16cid:durableId="1496145666">
    <w:abstractNumId w:val="18"/>
  </w:num>
  <w:num w:numId="38" w16cid:durableId="1633705669">
    <w:abstractNumId w:val="18"/>
  </w:num>
  <w:num w:numId="39" w16cid:durableId="711612011">
    <w:abstractNumId w:val="18"/>
  </w:num>
  <w:num w:numId="40" w16cid:durableId="329262820">
    <w:abstractNumId w:val="18"/>
  </w:num>
  <w:num w:numId="41" w16cid:durableId="196699817">
    <w:abstractNumId w:val="18"/>
  </w:num>
  <w:num w:numId="42" w16cid:durableId="798690992">
    <w:abstractNumId w:val="7"/>
  </w:num>
  <w:num w:numId="43" w16cid:durableId="1533152037">
    <w:abstractNumId w:val="18"/>
  </w:num>
  <w:num w:numId="44" w16cid:durableId="904296264">
    <w:abstractNumId w:val="18"/>
  </w:num>
  <w:num w:numId="45" w16cid:durableId="170485003">
    <w:abstractNumId w:val="18"/>
  </w:num>
  <w:num w:numId="46" w16cid:durableId="1857881911">
    <w:abstractNumId w:val="3"/>
  </w:num>
  <w:num w:numId="47" w16cid:durableId="1444761809">
    <w:abstractNumId w:val="4"/>
  </w:num>
  <w:num w:numId="48" w16cid:durableId="798691078">
    <w:abstractNumId w:val="10"/>
  </w:num>
  <w:num w:numId="49" w16cid:durableId="18706245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forms" w:enforcement="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D03"/>
    <w:rsid w:val="00010121"/>
    <w:rsid w:val="0001070A"/>
    <w:rsid w:val="00013A83"/>
    <w:rsid w:val="00023F9F"/>
    <w:rsid w:val="00030CF7"/>
    <w:rsid w:val="00071182"/>
    <w:rsid w:val="000735D0"/>
    <w:rsid w:val="00075DCE"/>
    <w:rsid w:val="000928C0"/>
    <w:rsid w:val="000938F8"/>
    <w:rsid w:val="00093F52"/>
    <w:rsid w:val="000A610E"/>
    <w:rsid w:val="000A7D78"/>
    <w:rsid w:val="000A7F97"/>
    <w:rsid w:val="000B1A5A"/>
    <w:rsid w:val="000C18EC"/>
    <w:rsid w:val="000D09DE"/>
    <w:rsid w:val="000E199E"/>
    <w:rsid w:val="000F4BEA"/>
    <w:rsid w:val="0010077B"/>
    <w:rsid w:val="001107E1"/>
    <w:rsid w:val="0011107B"/>
    <w:rsid w:val="0011563D"/>
    <w:rsid w:val="00125D0F"/>
    <w:rsid w:val="0012615E"/>
    <w:rsid w:val="0014736E"/>
    <w:rsid w:val="0014751F"/>
    <w:rsid w:val="00162724"/>
    <w:rsid w:val="00162A89"/>
    <w:rsid w:val="001816B5"/>
    <w:rsid w:val="001962E7"/>
    <w:rsid w:val="001976D2"/>
    <w:rsid w:val="001B3F60"/>
    <w:rsid w:val="001C28AE"/>
    <w:rsid w:val="001C377E"/>
    <w:rsid w:val="001C561A"/>
    <w:rsid w:val="001C6A11"/>
    <w:rsid w:val="001C747D"/>
    <w:rsid w:val="001D4FE6"/>
    <w:rsid w:val="001D6394"/>
    <w:rsid w:val="001F009B"/>
    <w:rsid w:val="001F225D"/>
    <w:rsid w:val="00207EA2"/>
    <w:rsid w:val="00213C8F"/>
    <w:rsid w:val="00215F9C"/>
    <w:rsid w:val="00217D02"/>
    <w:rsid w:val="00221074"/>
    <w:rsid w:val="002225DF"/>
    <w:rsid w:val="00231A60"/>
    <w:rsid w:val="0023525F"/>
    <w:rsid w:val="00244EC2"/>
    <w:rsid w:val="0025324A"/>
    <w:rsid w:val="00253F0B"/>
    <w:rsid w:val="00256045"/>
    <w:rsid w:val="0026110E"/>
    <w:rsid w:val="00262A06"/>
    <w:rsid w:val="00264922"/>
    <w:rsid w:val="00276546"/>
    <w:rsid w:val="00276679"/>
    <w:rsid w:val="002850D7"/>
    <w:rsid w:val="002937A1"/>
    <w:rsid w:val="002A0AF8"/>
    <w:rsid w:val="002A0FC7"/>
    <w:rsid w:val="002B1A0D"/>
    <w:rsid w:val="002D2A73"/>
    <w:rsid w:val="002D55DE"/>
    <w:rsid w:val="002E55CD"/>
    <w:rsid w:val="002F0301"/>
    <w:rsid w:val="003054F6"/>
    <w:rsid w:val="00306236"/>
    <w:rsid w:val="00321756"/>
    <w:rsid w:val="00321F80"/>
    <w:rsid w:val="00332848"/>
    <w:rsid w:val="00337EC5"/>
    <w:rsid w:val="003448FF"/>
    <w:rsid w:val="00357EB4"/>
    <w:rsid w:val="00360E31"/>
    <w:rsid w:val="003723A1"/>
    <w:rsid w:val="003733E9"/>
    <w:rsid w:val="00376069"/>
    <w:rsid w:val="00376BF4"/>
    <w:rsid w:val="00380012"/>
    <w:rsid w:val="0038242F"/>
    <w:rsid w:val="003A2A87"/>
    <w:rsid w:val="003A34FC"/>
    <w:rsid w:val="003A5515"/>
    <w:rsid w:val="003C1B9D"/>
    <w:rsid w:val="003C4327"/>
    <w:rsid w:val="003C4580"/>
    <w:rsid w:val="003D0174"/>
    <w:rsid w:val="003D4EA7"/>
    <w:rsid w:val="003E225C"/>
    <w:rsid w:val="003E4681"/>
    <w:rsid w:val="004014ED"/>
    <w:rsid w:val="004169B6"/>
    <w:rsid w:val="004208A0"/>
    <w:rsid w:val="00422151"/>
    <w:rsid w:val="00424DCE"/>
    <w:rsid w:val="00443998"/>
    <w:rsid w:val="00446AA6"/>
    <w:rsid w:val="00447DAA"/>
    <w:rsid w:val="004542B3"/>
    <w:rsid w:val="00460F8F"/>
    <w:rsid w:val="004821AF"/>
    <w:rsid w:val="00487B6D"/>
    <w:rsid w:val="004A7CC5"/>
    <w:rsid w:val="004B14EA"/>
    <w:rsid w:val="004B365E"/>
    <w:rsid w:val="004C0DB3"/>
    <w:rsid w:val="004C79C5"/>
    <w:rsid w:val="004D2768"/>
    <w:rsid w:val="004D3C5C"/>
    <w:rsid w:val="004E6C12"/>
    <w:rsid w:val="00514871"/>
    <w:rsid w:val="00530D03"/>
    <w:rsid w:val="005435F1"/>
    <w:rsid w:val="00545579"/>
    <w:rsid w:val="00557A62"/>
    <w:rsid w:val="0056769F"/>
    <w:rsid w:val="005679BF"/>
    <w:rsid w:val="005700D6"/>
    <w:rsid w:val="005A7287"/>
    <w:rsid w:val="005B19E0"/>
    <w:rsid w:val="005B1B8F"/>
    <w:rsid w:val="005D62CB"/>
    <w:rsid w:val="005E266E"/>
    <w:rsid w:val="005E5642"/>
    <w:rsid w:val="005E6D0E"/>
    <w:rsid w:val="005E79C4"/>
    <w:rsid w:val="005F0844"/>
    <w:rsid w:val="005F238B"/>
    <w:rsid w:val="005F74C3"/>
    <w:rsid w:val="0060084F"/>
    <w:rsid w:val="00602E93"/>
    <w:rsid w:val="00605D0C"/>
    <w:rsid w:val="00613EB4"/>
    <w:rsid w:val="0062652D"/>
    <w:rsid w:val="00626BC8"/>
    <w:rsid w:val="00634716"/>
    <w:rsid w:val="00651E55"/>
    <w:rsid w:val="00657BB4"/>
    <w:rsid w:val="00662CD3"/>
    <w:rsid w:val="00675A81"/>
    <w:rsid w:val="00675AE8"/>
    <w:rsid w:val="00681B63"/>
    <w:rsid w:val="00685F93"/>
    <w:rsid w:val="006A5782"/>
    <w:rsid w:val="006A7E74"/>
    <w:rsid w:val="006B28D9"/>
    <w:rsid w:val="006B65C3"/>
    <w:rsid w:val="006B6973"/>
    <w:rsid w:val="006B745E"/>
    <w:rsid w:val="006C6D2B"/>
    <w:rsid w:val="006D6E5D"/>
    <w:rsid w:val="006E3FC0"/>
    <w:rsid w:val="006E5D1F"/>
    <w:rsid w:val="006F6C90"/>
    <w:rsid w:val="006F704B"/>
    <w:rsid w:val="00703A8B"/>
    <w:rsid w:val="0071796D"/>
    <w:rsid w:val="00720E1F"/>
    <w:rsid w:val="007437B2"/>
    <w:rsid w:val="007540AD"/>
    <w:rsid w:val="0075624D"/>
    <w:rsid w:val="00770F7F"/>
    <w:rsid w:val="0077171B"/>
    <w:rsid w:val="007749F4"/>
    <w:rsid w:val="0078179D"/>
    <w:rsid w:val="007838C6"/>
    <w:rsid w:val="007936AB"/>
    <w:rsid w:val="00797B55"/>
    <w:rsid w:val="007A3F4E"/>
    <w:rsid w:val="007A5C89"/>
    <w:rsid w:val="007B01E0"/>
    <w:rsid w:val="007B199D"/>
    <w:rsid w:val="007B771D"/>
    <w:rsid w:val="007E21B8"/>
    <w:rsid w:val="007E47E0"/>
    <w:rsid w:val="007E552D"/>
    <w:rsid w:val="007F26F1"/>
    <w:rsid w:val="007F5A6B"/>
    <w:rsid w:val="00807896"/>
    <w:rsid w:val="00827AF8"/>
    <w:rsid w:val="00831D23"/>
    <w:rsid w:val="0087201C"/>
    <w:rsid w:val="00872850"/>
    <w:rsid w:val="00876CE0"/>
    <w:rsid w:val="00876FB7"/>
    <w:rsid w:val="00883DDD"/>
    <w:rsid w:val="008856CE"/>
    <w:rsid w:val="008A6EEE"/>
    <w:rsid w:val="008B5BBA"/>
    <w:rsid w:val="008B794E"/>
    <w:rsid w:val="008C073A"/>
    <w:rsid w:val="008C3692"/>
    <w:rsid w:val="008C4570"/>
    <w:rsid w:val="008E33BF"/>
    <w:rsid w:val="008E3AC3"/>
    <w:rsid w:val="008F15C5"/>
    <w:rsid w:val="008F1DE0"/>
    <w:rsid w:val="008F45DD"/>
    <w:rsid w:val="008F4CDC"/>
    <w:rsid w:val="00903BA5"/>
    <w:rsid w:val="0093178C"/>
    <w:rsid w:val="00932D56"/>
    <w:rsid w:val="0093313D"/>
    <w:rsid w:val="00933498"/>
    <w:rsid w:val="0093551D"/>
    <w:rsid w:val="00952998"/>
    <w:rsid w:val="00960934"/>
    <w:rsid w:val="00964A69"/>
    <w:rsid w:val="009713D3"/>
    <w:rsid w:val="00973C0C"/>
    <w:rsid w:val="0097452E"/>
    <w:rsid w:val="0097613B"/>
    <w:rsid w:val="00976AAC"/>
    <w:rsid w:val="009A2F57"/>
    <w:rsid w:val="009B4ECD"/>
    <w:rsid w:val="009C2DD6"/>
    <w:rsid w:val="009D2BF0"/>
    <w:rsid w:val="009E289F"/>
    <w:rsid w:val="009F561F"/>
    <w:rsid w:val="009F58A2"/>
    <w:rsid w:val="009F5D98"/>
    <w:rsid w:val="00A0690B"/>
    <w:rsid w:val="00A07891"/>
    <w:rsid w:val="00A1686F"/>
    <w:rsid w:val="00A16A49"/>
    <w:rsid w:val="00A1737D"/>
    <w:rsid w:val="00A27B8A"/>
    <w:rsid w:val="00A32FAA"/>
    <w:rsid w:val="00A3471E"/>
    <w:rsid w:val="00A34E2A"/>
    <w:rsid w:val="00A417D5"/>
    <w:rsid w:val="00A42893"/>
    <w:rsid w:val="00A56EB6"/>
    <w:rsid w:val="00A61E44"/>
    <w:rsid w:val="00A63719"/>
    <w:rsid w:val="00A71693"/>
    <w:rsid w:val="00A73ACC"/>
    <w:rsid w:val="00A73FA8"/>
    <w:rsid w:val="00A86DFB"/>
    <w:rsid w:val="00A877B7"/>
    <w:rsid w:val="00AA1738"/>
    <w:rsid w:val="00AA2E7B"/>
    <w:rsid w:val="00AA4328"/>
    <w:rsid w:val="00AA7442"/>
    <w:rsid w:val="00AB1CFC"/>
    <w:rsid w:val="00AB27E9"/>
    <w:rsid w:val="00AB5770"/>
    <w:rsid w:val="00AC6628"/>
    <w:rsid w:val="00AD2426"/>
    <w:rsid w:val="00AD5228"/>
    <w:rsid w:val="00AE2C26"/>
    <w:rsid w:val="00AF714B"/>
    <w:rsid w:val="00B017A2"/>
    <w:rsid w:val="00B01E57"/>
    <w:rsid w:val="00B14342"/>
    <w:rsid w:val="00B27AFD"/>
    <w:rsid w:val="00B3018A"/>
    <w:rsid w:val="00B340F2"/>
    <w:rsid w:val="00B46C91"/>
    <w:rsid w:val="00B713B1"/>
    <w:rsid w:val="00B80D38"/>
    <w:rsid w:val="00B81E16"/>
    <w:rsid w:val="00B842A4"/>
    <w:rsid w:val="00B85699"/>
    <w:rsid w:val="00B863E3"/>
    <w:rsid w:val="00B92F80"/>
    <w:rsid w:val="00B96C51"/>
    <w:rsid w:val="00BA028D"/>
    <w:rsid w:val="00BA3704"/>
    <w:rsid w:val="00BB16FB"/>
    <w:rsid w:val="00BB375D"/>
    <w:rsid w:val="00BB635B"/>
    <w:rsid w:val="00BC01AD"/>
    <w:rsid w:val="00BD0719"/>
    <w:rsid w:val="00BF0D7C"/>
    <w:rsid w:val="00BF5177"/>
    <w:rsid w:val="00BF7D48"/>
    <w:rsid w:val="00C11FD0"/>
    <w:rsid w:val="00C25CB7"/>
    <w:rsid w:val="00C33EE0"/>
    <w:rsid w:val="00C576FC"/>
    <w:rsid w:val="00C632F6"/>
    <w:rsid w:val="00C70CE0"/>
    <w:rsid w:val="00C84483"/>
    <w:rsid w:val="00C97C98"/>
    <w:rsid w:val="00CA43BB"/>
    <w:rsid w:val="00CC35CC"/>
    <w:rsid w:val="00CD79C8"/>
    <w:rsid w:val="00CE0E41"/>
    <w:rsid w:val="00CE715B"/>
    <w:rsid w:val="00CF0C85"/>
    <w:rsid w:val="00CF0E0B"/>
    <w:rsid w:val="00CF6270"/>
    <w:rsid w:val="00D03CD4"/>
    <w:rsid w:val="00D043F9"/>
    <w:rsid w:val="00D071ED"/>
    <w:rsid w:val="00D232EE"/>
    <w:rsid w:val="00D23BB9"/>
    <w:rsid w:val="00D3466C"/>
    <w:rsid w:val="00D427C6"/>
    <w:rsid w:val="00D57D4E"/>
    <w:rsid w:val="00D6181C"/>
    <w:rsid w:val="00D63523"/>
    <w:rsid w:val="00D67E13"/>
    <w:rsid w:val="00D7256E"/>
    <w:rsid w:val="00D81DEB"/>
    <w:rsid w:val="00D87E36"/>
    <w:rsid w:val="00D919C3"/>
    <w:rsid w:val="00D91B57"/>
    <w:rsid w:val="00D94E4C"/>
    <w:rsid w:val="00DA621D"/>
    <w:rsid w:val="00DB3163"/>
    <w:rsid w:val="00DB67CD"/>
    <w:rsid w:val="00DE0492"/>
    <w:rsid w:val="00DF46B4"/>
    <w:rsid w:val="00DF7D19"/>
    <w:rsid w:val="00E03CF9"/>
    <w:rsid w:val="00E107A5"/>
    <w:rsid w:val="00E13423"/>
    <w:rsid w:val="00E177D4"/>
    <w:rsid w:val="00E22671"/>
    <w:rsid w:val="00E4181A"/>
    <w:rsid w:val="00E4377A"/>
    <w:rsid w:val="00E44874"/>
    <w:rsid w:val="00E46429"/>
    <w:rsid w:val="00E51FF1"/>
    <w:rsid w:val="00E57115"/>
    <w:rsid w:val="00E601A0"/>
    <w:rsid w:val="00E63F3D"/>
    <w:rsid w:val="00E67D81"/>
    <w:rsid w:val="00E74E25"/>
    <w:rsid w:val="00E80B5E"/>
    <w:rsid w:val="00E827D9"/>
    <w:rsid w:val="00E8402B"/>
    <w:rsid w:val="00E87532"/>
    <w:rsid w:val="00E90232"/>
    <w:rsid w:val="00E92240"/>
    <w:rsid w:val="00E93610"/>
    <w:rsid w:val="00E978F6"/>
    <w:rsid w:val="00E97B6D"/>
    <w:rsid w:val="00EA1CAF"/>
    <w:rsid w:val="00EB4B9C"/>
    <w:rsid w:val="00EC3A05"/>
    <w:rsid w:val="00EC4805"/>
    <w:rsid w:val="00ED16F0"/>
    <w:rsid w:val="00ED2046"/>
    <w:rsid w:val="00ED5996"/>
    <w:rsid w:val="00ED5B50"/>
    <w:rsid w:val="00EE4A48"/>
    <w:rsid w:val="00EE5069"/>
    <w:rsid w:val="00EF7AA9"/>
    <w:rsid w:val="00F03EED"/>
    <w:rsid w:val="00F0672E"/>
    <w:rsid w:val="00F23278"/>
    <w:rsid w:val="00F27B0B"/>
    <w:rsid w:val="00F31E44"/>
    <w:rsid w:val="00F3321B"/>
    <w:rsid w:val="00F52580"/>
    <w:rsid w:val="00F53D73"/>
    <w:rsid w:val="00F53FB7"/>
    <w:rsid w:val="00F54E14"/>
    <w:rsid w:val="00F56B79"/>
    <w:rsid w:val="00F62E2D"/>
    <w:rsid w:val="00F73CB8"/>
    <w:rsid w:val="00F770A3"/>
    <w:rsid w:val="00F8156D"/>
    <w:rsid w:val="00F92B5E"/>
    <w:rsid w:val="00FC3906"/>
    <w:rsid w:val="00FC44A2"/>
    <w:rsid w:val="00FD6871"/>
    <w:rsid w:val="00FE346C"/>
    <w:rsid w:val="00FE410E"/>
    <w:rsid w:val="00FF3415"/>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395AC9"/>
  <w15:docId w15:val="{2E7D4258-1E86-4F52-97E7-282E066D0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3471E"/>
  </w:style>
  <w:style w:type="paragraph" w:styleId="berschrift1">
    <w:name w:val="heading 1"/>
    <w:basedOn w:val="Standard"/>
    <w:next w:val="Standard"/>
    <w:link w:val="berschrift1Zchn"/>
    <w:qFormat/>
    <w:rsid w:val="00213C8F"/>
    <w:pPr>
      <w:keepNext/>
      <w:keepLines/>
      <w:numPr>
        <w:numId w:val="5"/>
      </w:numPr>
      <w:spacing w:before="120" w:after="60"/>
      <w:outlineLvl w:val="0"/>
    </w:pPr>
    <w:rPr>
      <w:rFonts w:ascii="Segoe UI" w:eastAsiaTheme="majorEastAsia" w:hAnsi="Segoe UI" w:cstheme="majorBidi"/>
      <w:b/>
      <w:bCs/>
      <w:sz w:val="28"/>
      <w:szCs w:val="28"/>
    </w:rPr>
  </w:style>
  <w:style w:type="paragraph" w:styleId="berschrift2">
    <w:name w:val="heading 2"/>
    <w:basedOn w:val="Standard"/>
    <w:next w:val="Standard"/>
    <w:link w:val="berschrift2Zchn"/>
    <w:qFormat/>
    <w:rsid w:val="007E21B8"/>
    <w:pPr>
      <w:numPr>
        <w:ilvl w:val="1"/>
        <w:numId w:val="33"/>
      </w:numPr>
      <w:tabs>
        <w:tab w:val="left" w:pos="426"/>
      </w:tabs>
      <w:spacing w:before="120" w:line="276" w:lineRule="auto"/>
      <w:ind w:left="0" w:hanging="11"/>
      <w:jc w:val="both"/>
      <w:outlineLvl w:val="1"/>
    </w:pPr>
    <w:rPr>
      <w:rFonts w:ascii="Segoe UI" w:eastAsiaTheme="majorEastAsia" w:hAnsi="Segoe UI" w:cstheme="majorHAnsi"/>
      <w:bCs/>
    </w:rPr>
  </w:style>
  <w:style w:type="paragraph" w:styleId="berschrift3">
    <w:name w:val="heading 3"/>
    <w:basedOn w:val="Standard"/>
    <w:next w:val="Standard"/>
    <w:link w:val="berschrift3Zchn"/>
    <w:qFormat/>
    <w:rsid w:val="004D2768"/>
    <w:pPr>
      <w:keepNext/>
      <w:keepLines/>
      <w:numPr>
        <w:ilvl w:val="2"/>
        <w:numId w:val="5"/>
      </w:numPr>
      <w:spacing w:before="120" w:after="60"/>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qFormat/>
    <w:rsid w:val="00321F80"/>
    <w:pPr>
      <w:keepNext/>
      <w:keepLines/>
      <w:spacing w:before="120" w:after="60"/>
      <w:outlineLvl w:val="3"/>
    </w:pPr>
    <w:rPr>
      <w:rFonts w:asciiTheme="majorHAnsi" w:eastAsiaTheme="majorEastAsia" w:hAnsiTheme="majorHAnsi" w:cstheme="majorBidi"/>
      <w:b/>
      <w:bCs/>
      <w:iCs/>
    </w:rPr>
  </w:style>
  <w:style w:type="paragraph" w:styleId="berschrift5">
    <w:name w:val="heading 5"/>
    <w:basedOn w:val="Standard"/>
    <w:next w:val="Standard"/>
    <w:link w:val="berschrift5Zchn"/>
    <w:semiHidden/>
    <w:qFormat/>
    <w:rsid w:val="004D2768"/>
    <w:pPr>
      <w:keepNext/>
      <w:keepLines/>
      <w:numPr>
        <w:ilvl w:val="4"/>
        <w:numId w:val="5"/>
      </w:numPr>
      <w:spacing w:before="200" w:after="0"/>
      <w:outlineLvl w:val="4"/>
    </w:pPr>
    <w:rPr>
      <w:rFonts w:asciiTheme="majorHAnsi" w:eastAsiaTheme="majorEastAsia" w:hAnsiTheme="majorHAnsi" w:cstheme="majorBidi"/>
      <w:color w:val="1E2A43" w:themeColor="accent1" w:themeShade="7F"/>
    </w:rPr>
  </w:style>
  <w:style w:type="paragraph" w:styleId="berschrift6">
    <w:name w:val="heading 6"/>
    <w:basedOn w:val="Standard"/>
    <w:next w:val="Standard"/>
    <w:link w:val="berschrift6Zchn"/>
    <w:qFormat/>
    <w:rsid w:val="004D2768"/>
    <w:pPr>
      <w:keepNext/>
      <w:keepLines/>
      <w:numPr>
        <w:ilvl w:val="5"/>
        <w:numId w:val="5"/>
      </w:numPr>
      <w:spacing w:before="200" w:after="0"/>
      <w:outlineLvl w:val="5"/>
    </w:pPr>
    <w:rPr>
      <w:rFonts w:asciiTheme="majorHAnsi" w:eastAsiaTheme="majorEastAsia" w:hAnsiTheme="majorHAnsi" w:cstheme="majorBidi"/>
      <w:i/>
      <w:iCs/>
      <w:color w:val="1E2A43" w:themeColor="accent1" w:themeShade="7F"/>
    </w:rPr>
  </w:style>
  <w:style w:type="paragraph" w:styleId="berschrift7">
    <w:name w:val="heading 7"/>
    <w:basedOn w:val="Standard"/>
    <w:next w:val="Standard"/>
    <w:link w:val="berschrift7Zchn"/>
    <w:semiHidden/>
    <w:qFormat/>
    <w:rsid w:val="004D2768"/>
    <w:pPr>
      <w:keepNext/>
      <w:keepLines/>
      <w:numPr>
        <w:ilvl w:val="6"/>
        <w:numId w:val="5"/>
      </w:numPr>
      <w:spacing w:before="200" w:after="0"/>
      <w:outlineLvl w:val="6"/>
    </w:pPr>
    <w:rPr>
      <w:rFonts w:asciiTheme="majorHAnsi" w:eastAsiaTheme="majorEastAsia" w:hAnsiTheme="majorHAnsi" w:cstheme="majorBidi"/>
      <w:i/>
      <w:iCs/>
      <w:color w:val="5B79B6" w:themeColor="text1" w:themeTint="BF"/>
    </w:rPr>
  </w:style>
  <w:style w:type="paragraph" w:styleId="berschrift8">
    <w:name w:val="heading 8"/>
    <w:basedOn w:val="Standard"/>
    <w:next w:val="Standard"/>
    <w:link w:val="berschrift8Zchn"/>
    <w:semiHidden/>
    <w:qFormat/>
    <w:rsid w:val="004D2768"/>
    <w:pPr>
      <w:keepNext/>
      <w:keepLines/>
      <w:numPr>
        <w:ilvl w:val="7"/>
        <w:numId w:val="5"/>
      </w:numPr>
      <w:spacing w:before="200" w:after="0"/>
      <w:outlineLvl w:val="7"/>
    </w:pPr>
    <w:rPr>
      <w:rFonts w:asciiTheme="majorHAnsi" w:eastAsiaTheme="majorEastAsia" w:hAnsiTheme="majorHAnsi" w:cstheme="majorBidi"/>
      <w:color w:val="5B79B6" w:themeColor="text1" w:themeTint="BF"/>
      <w:sz w:val="20"/>
      <w:szCs w:val="20"/>
    </w:rPr>
  </w:style>
  <w:style w:type="paragraph" w:styleId="berschrift9">
    <w:name w:val="heading 9"/>
    <w:basedOn w:val="Standard"/>
    <w:next w:val="Standard"/>
    <w:link w:val="berschrift9Zchn"/>
    <w:semiHidden/>
    <w:qFormat/>
    <w:rsid w:val="004D2768"/>
    <w:pPr>
      <w:keepNext/>
      <w:keepLines/>
      <w:numPr>
        <w:ilvl w:val="8"/>
        <w:numId w:val="5"/>
      </w:numPr>
      <w:spacing w:before="200" w:after="0"/>
      <w:outlineLvl w:val="8"/>
    </w:pPr>
    <w:rPr>
      <w:rFonts w:asciiTheme="majorHAnsi" w:eastAsiaTheme="majorEastAsia" w:hAnsiTheme="majorHAnsi" w:cstheme="majorBidi"/>
      <w:i/>
      <w:iCs/>
      <w:color w:val="5B79B6"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C4580"/>
    <w:pPr>
      <w:spacing w:after="0"/>
    </w:pPr>
  </w:style>
  <w:style w:type="paragraph" w:customStyle="1" w:styleId="TitelBetreff11pt">
    <w:name w:val="Titel Betreff 11pt"/>
    <w:basedOn w:val="Standard"/>
    <w:uiPriority w:val="3"/>
    <w:qFormat/>
    <w:rsid w:val="003C4580"/>
    <w:pPr>
      <w:spacing w:before="120" w:after="60"/>
    </w:pPr>
    <w:rPr>
      <w:b/>
    </w:rPr>
  </w:style>
  <w:style w:type="paragraph" w:styleId="Titel">
    <w:name w:val="Title"/>
    <w:basedOn w:val="Standard"/>
    <w:next w:val="Standard"/>
    <w:link w:val="TitelZchn"/>
    <w:uiPriority w:val="4"/>
    <w:qFormat/>
    <w:rsid w:val="0097613B"/>
    <w:pPr>
      <w:spacing w:before="120" w:after="60"/>
      <w:contextualSpacing/>
    </w:pPr>
    <w:rPr>
      <w:rFonts w:asciiTheme="majorHAnsi" w:eastAsiaTheme="majorEastAsia" w:hAnsiTheme="majorHAnsi" w:cstheme="majorBidi"/>
      <w:b/>
      <w:color w:val="000000" w:themeColor="text2" w:themeShade="BF"/>
      <w:kern w:val="28"/>
      <w:sz w:val="32"/>
      <w:szCs w:val="52"/>
    </w:rPr>
  </w:style>
  <w:style w:type="character" w:customStyle="1" w:styleId="TitelZchn">
    <w:name w:val="Titel Zchn"/>
    <w:basedOn w:val="Absatz-Standardschriftart"/>
    <w:link w:val="Titel"/>
    <w:uiPriority w:val="4"/>
    <w:rsid w:val="0097613B"/>
    <w:rPr>
      <w:rFonts w:asciiTheme="majorHAnsi" w:eastAsiaTheme="majorEastAsia" w:hAnsiTheme="majorHAnsi" w:cstheme="majorBidi"/>
      <w:b/>
      <w:color w:val="000000" w:themeColor="text2" w:themeShade="BF"/>
      <w:kern w:val="28"/>
      <w:sz w:val="32"/>
      <w:szCs w:val="52"/>
    </w:rPr>
  </w:style>
  <w:style w:type="paragraph" w:styleId="Untertitel">
    <w:name w:val="Subtitle"/>
    <w:basedOn w:val="Standard"/>
    <w:next w:val="Standard"/>
    <w:link w:val="UntertitelZchn"/>
    <w:uiPriority w:val="5"/>
    <w:qFormat/>
    <w:rsid w:val="00CE0E41"/>
    <w:pPr>
      <w:numPr>
        <w:ilvl w:val="1"/>
      </w:numPr>
      <w:spacing w:before="120" w:after="60"/>
    </w:pPr>
    <w:rPr>
      <w:rFonts w:asciiTheme="majorHAnsi" w:eastAsiaTheme="majorEastAsia" w:hAnsiTheme="majorHAnsi" w:cstheme="majorBidi"/>
      <w:b/>
      <w:iCs/>
      <w:sz w:val="26"/>
      <w:szCs w:val="24"/>
    </w:rPr>
  </w:style>
  <w:style w:type="character" w:customStyle="1" w:styleId="UntertitelZchn">
    <w:name w:val="Untertitel Zchn"/>
    <w:basedOn w:val="Absatz-Standardschriftart"/>
    <w:link w:val="Untertitel"/>
    <w:uiPriority w:val="5"/>
    <w:rsid w:val="00CE0E41"/>
    <w:rPr>
      <w:rFonts w:asciiTheme="majorHAnsi" w:eastAsiaTheme="majorEastAsia" w:hAnsiTheme="majorHAnsi" w:cstheme="majorBidi"/>
      <w:b/>
      <w:iCs/>
      <w:sz w:val="26"/>
      <w:szCs w:val="24"/>
    </w:rPr>
  </w:style>
  <w:style w:type="paragraph" w:customStyle="1" w:styleId="Aufzhlungszeichenfr1Ebene">
    <w:name w:val="Aufzählungszeichen für 1 Ebene"/>
    <w:basedOn w:val="Standard"/>
    <w:uiPriority w:val="2"/>
    <w:qFormat/>
    <w:rsid w:val="00E4377A"/>
    <w:pPr>
      <w:numPr>
        <w:numId w:val="22"/>
      </w:numPr>
      <w:ind w:left="426" w:hanging="284"/>
      <w:contextualSpacing/>
    </w:pPr>
  </w:style>
  <w:style w:type="character" w:customStyle="1" w:styleId="berschrift1Zchn">
    <w:name w:val="Überschrift 1 Zchn"/>
    <w:basedOn w:val="Absatz-Standardschriftart"/>
    <w:link w:val="berschrift1"/>
    <w:rsid w:val="00213C8F"/>
    <w:rPr>
      <w:rFonts w:ascii="Segoe UI" w:eastAsiaTheme="majorEastAsia" w:hAnsi="Segoe UI" w:cstheme="majorBidi"/>
      <w:b/>
      <w:bCs/>
      <w:sz w:val="28"/>
      <w:szCs w:val="28"/>
    </w:rPr>
  </w:style>
  <w:style w:type="character" w:customStyle="1" w:styleId="berschrift2Zchn">
    <w:name w:val="Überschrift 2 Zchn"/>
    <w:basedOn w:val="Absatz-Standardschriftart"/>
    <w:link w:val="berschrift2"/>
    <w:rsid w:val="007E21B8"/>
    <w:rPr>
      <w:rFonts w:ascii="Segoe UI" w:eastAsiaTheme="majorEastAsia" w:hAnsi="Segoe UI" w:cstheme="majorHAnsi"/>
      <w:bCs/>
    </w:rPr>
  </w:style>
  <w:style w:type="character" w:customStyle="1" w:styleId="berschrift3Zchn">
    <w:name w:val="Überschrift 3 Zchn"/>
    <w:basedOn w:val="Absatz-Standardschriftart"/>
    <w:link w:val="berschrift3"/>
    <w:uiPriority w:val="9"/>
    <w:rsid w:val="00321F80"/>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rsid w:val="00321F80"/>
    <w:rPr>
      <w:rFonts w:asciiTheme="majorHAnsi" w:eastAsiaTheme="majorEastAsia" w:hAnsiTheme="majorHAnsi" w:cstheme="majorBidi"/>
      <w:b/>
      <w:bCs/>
      <w:iCs/>
    </w:rPr>
  </w:style>
  <w:style w:type="character" w:customStyle="1" w:styleId="berschrift5Zchn">
    <w:name w:val="Überschrift 5 Zchn"/>
    <w:basedOn w:val="Absatz-Standardschriftart"/>
    <w:link w:val="berschrift5"/>
    <w:uiPriority w:val="9"/>
    <w:semiHidden/>
    <w:rsid w:val="00321F80"/>
    <w:rPr>
      <w:rFonts w:asciiTheme="majorHAnsi" w:eastAsiaTheme="majorEastAsia" w:hAnsiTheme="majorHAnsi" w:cstheme="majorBidi"/>
      <w:color w:val="1E2A43" w:themeColor="accent1" w:themeShade="7F"/>
    </w:rPr>
  </w:style>
  <w:style w:type="character" w:customStyle="1" w:styleId="berschrift6Zchn">
    <w:name w:val="Überschrift 6 Zchn"/>
    <w:basedOn w:val="Absatz-Standardschriftart"/>
    <w:link w:val="berschrift6"/>
    <w:uiPriority w:val="9"/>
    <w:semiHidden/>
    <w:rsid w:val="00321F80"/>
    <w:rPr>
      <w:rFonts w:asciiTheme="majorHAnsi" w:eastAsiaTheme="majorEastAsia" w:hAnsiTheme="majorHAnsi" w:cstheme="majorBidi"/>
      <w:i/>
      <w:iCs/>
      <w:color w:val="1E2A43" w:themeColor="accent1" w:themeShade="7F"/>
    </w:rPr>
  </w:style>
  <w:style w:type="character" w:customStyle="1" w:styleId="berschrift7Zchn">
    <w:name w:val="Überschrift 7 Zchn"/>
    <w:basedOn w:val="Absatz-Standardschriftart"/>
    <w:link w:val="berschrift7"/>
    <w:uiPriority w:val="9"/>
    <w:semiHidden/>
    <w:rsid w:val="00321F80"/>
    <w:rPr>
      <w:rFonts w:asciiTheme="majorHAnsi" w:eastAsiaTheme="majorEastAsia" w:hAnsiTheme="majorHAnsi" w:cstheme="majorBidi"/>
      <w:i/>
      <w:iCs/>
      <w:color w:val="5B79B6" w:themeColor="text1" w:themeTint="BF"/>
    </w:rPr>
  </w:style>
  <w:style w:type="character" w:customStyle="1" w:styleId="berschrift8Zchn">
    <w:name w:val="Überschrift 8 Zchn"/>
    <w:basedOn w:val="Absatz-Standardschriftart"/>
    <w:link w:val="berschrift8"/>
    <w:uiPriority w:val="9"/>
    <w:semiHidden/>
    <w:rsid w:val="00321F80"/>
    <w:rPr>
      <w:rFonts w:asciiTheme="majorHAnsi" w:eastAsiaTheme="majorEastAsia" w:hAnsiTheme="majorHAnsi" w:cstheme="majorBidi"/>
      <w:color w:val="5B79B6" w:themeColor="text1" w:themeTint="BF"/>
      <w:sz w:val="20"/>
      <w:szCs w:val="20"/>
    </w:rPr>
  </w:style>
  <w:style w:type="character" w:customStyle="1" w:styleId="berschrift9Zchn">
    <w:name w:val="Überschrift 9 Zchn"/>
    <w:basedOn w:val="Absatz-Standardschriftart"/>
    <w:link w:val="berschrift9"/>
    <w:uiPriority w:val="9"/>
    <w:semiHidden/>
    <w:rsid w:val="00321F80"/>
    <w:rPr>
      <w:rFonts w:asciiTheme="majorHAnsi" w:eastAsiaTheme="majorEastAsia" w:hAnsiTheme="majorHAnsi" w:cstheme="majorBidi"/>
      <w:i/>
      <w:iCs/>
      <w:color w:val="5B79B6" w:themeColor="text1" w:themeTint="BF"/>
      <w:sz w:val="20"/>
      <w:szCs w:val="20"/>
    </w:rPr>
  </w:style>
  <w:style w:type="paragraph" w:styleId="Listenabsatz">
    <w:name w:val="List Paragraph"/>
    <w:basedOn w:val="Standard"/>
    <w:uiPriority w:val="34"/>
    <w:qFormat/>
    <w:rsid w:val="004D2768"/>
    <w:pPr>
      <w:contextualSpacing/>
    </w:pPr>
  </w:style>
  <w:style w:type="table" w:styleId="Tabellenraster">
    <w:name w:val="Table Grid"/>
    <w:basedOn w:val="NormaleTabelle"/>
    <w:uiPriority w:val="39"/>
    <w:rsid w:val="00A56E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MHTabelleohneRahmenlinien">
    <w:name w:val="FMH Tabelle ohne Rahmenlinien"/>
    <w:basedOn w:val="NormaleTabelle"/>
    <w:uiPriority w:val="99"/>
    <w:rsid w:val="00A56EB6"/>
    <w:pPr>
      <w:spacing w:after="0"/>
    </w:pPr>
    <w:tblPr>
      <w:tblCellMar>
        <w:left w:w="0" w:type="dxa"/>
        <w:right w:w="0" w:type="dxa"/>
      </w:tblCellMar>
    </w:tblPr>
  </w:style>
  <w:style w:type="table" w:customStyle="1" w:styleId="FMHRahmenlinienblau">
    <w:name w:val="FMH Rahmenlinien blau"/>
    <w:basedOn w:val="NormaleTabelle"/>
    <w:uiPriority w:val="99"/>
    <w:rsid w:val="00A56EB6"/>
    <w:pPr>
      <w:spacing w:after="0"/>
    </w:pPr>
    <w:tblPr>
      <w:tblBorders>
        <w:top w:val="single" w:sz="8" w:space="0" w:color="3C5587" w:themeColor="accent1"/>
        <w:left w:val="single" w:sz="8" w:space="0" w:color="3C5587" w:themeColor="accent1"/>
        <w:bottom w:val="single" w:sz="8" w:space="0" w:color="3C5587" w:themeColor="accent1"/>
        <w:right w:val="single" w:sz="8" w:space="0" w:color="3C5587" w:themeColor="accent1"/>
        <w:insideH w:val="single" w:sz="8" w:space="0" w:color="3C5587" w:themeColor="accent1"/>
        <w:insideV w:val="single" w:sz="8" w:space="0" w:color="3C5587" w:themeColor="accent1"/>
      </w:tblBorders>
    </w:tblPr>
  </w:style>
  <w:style w:type="table" w:styleId="HelleListe">
    <w:name w:val="Light List"/>
    <w:basedOn w:val="NormaleTabelle"/>
    <w:uiPriority w:val="61"/>
    <w:rsid w:val="00A56EB6"/>
    <w:pPr>
      <w:spacing w:after="0"/>
    </w:pPr>
    <w:tblPr>
      <w:tblStyleRowBandSize w:val="1"/>
      <w:tblStyleColBandSize w:val="1"/>
      <w:tblBorders>
        <w:top w:val="single" w:sz="8" w:space="0" w:color="3C5587" w:themeColor="text1"/>
        <w:left w:val="single" w:sz="8" w:space="0" w:color="3C5587" w:themeColor="text1"/>
        <w:bottom w:val="single" w:sz="8" w:space="0" w:color="3C5587" w:themeColor="text1"/>
        <w:right w:val="single" w:sz="8" w:space="0" w:color="3C5587" w:themeColor="text1"/>
      </w:tblBorders>
    </w:tblPr>
    <w:tblStylePr w:type="firstRow">
      <w:pPr>
        <w:spacing w:before="0" w:after="0" w:line="240" w:lineRule="auto"/>
      </w:pPr>
      <w:rPr>
        <w:b/>
        <w:bCs/>
        <w:color w:val="FFFFFF" w:themeColor="background1"/>
      </w:rPr>
      <w:tblPr/>
      <w:tcPr>
        <w:shd w:val="clear" w:color="auto" w:fill="3C5587" w:themeFill="text1"/>
      </w:tcPr>
    </w:tblStylePr>
    <w:tblStylePr w:type="lastRow">
      <w:pPr>
        <w:spacing w:before="0" w:after="0" w:line="240" w:lineRule="auto"/>
      </w:pPr>
      <w:rPr>
        <w:b/>
        <w:bCs/>
      </w:rPr>
      <w:tblPr/>
      <w:tcPr>
        <w:tcBorders>
          <w:top w:val="double" w:sz="6" w:space="0" w:color="3C5587" w:themeColor="text1"/>
          <w:left w:val="single" w:sz="8" w:space="0" w:color="3C5587" w:themeColor="text1"/>
          <w:bottom w:val="single" w:sz="8" w:space="0" w:color="3C5587" w:themeColor="text1"/>
          <w:right w:val="single" w:sz="8" w:space="0" w:color="3C5587" w:themeColor="text1"/>
        </w:tcBorders>
      </w:tcPr>
    </w:tblStylePr>
    <w:tblStylePr w:type="firstCol">
      <w:rPr>
        <w:b/>
        <w:bCs/>
      </w:rPr>
    </w:tblStylePr>
    <w:tblStylePr w:type="lastCol">
      <w:rPr>
        <w:b/>
        <w:bCs/>
      </w:rPr>
    </w:tblStylePr>
    <w:tblStylePr w:type="band1Vert">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tblStylePr w:type="band1Horz">
      <w:tblPr/>
      <w:tcPr>
        <w:tcBorders>
          <w:top w:val="single" w:sz="8" w:space="0" w:color="3C5587" w:themeColor="text1"/>
          <w:left w:val="single" w:sz="8" w:space="0" w:color="3C5587" w:themeColor="text1"/>
          <w:bottom w:val="single" w:sz="8" w:space="0" w:color="3C5587" w:themeColor="text1"/>
          <w:right w:val="single" w:sz="8" w:space="0" w:color="3C5587" w:themeColor="text1"/>
        </w:tcBorders>
      </w:tcPr>
    </w:tblStylePr>
  </w:style>
  <w:style w:type="table" w:styleId="HelleListe-Akzent1">
    <w:name w:val="Light List Accent 1"/>
    <w:basedOn w:val="NormaleTabelle"/>
    <w:uiPriority w:val="61"/>
    <w:rsid w:val="00A56EB6"/>
    <w:pPr>
      <w:spacing w:after="0"/>
    </w:pPr>
    <w:tblPr>
      <w:tblStyleRowBandSize w:val="1"/>
      <w:tblStyleColBandSize w:val="1"/>
      <w:tblBorders>
        <w:top w:val="single" w:sz="8" w:space="0" w:color="3C5587" w:themeColor="accent1"/>
        <w:left w:val="single" w:sz="8" w:space="0" w:color="3C5587" w:themeColor="accent1"/>
        <w:bottom w:val="single" w:sz="8" w:space="0" w:color="3C5587" w:themeColor="accent1"/>
        <w:right w:val="single" w:sz="8" w:space="0" w:color="3C5587" w:themeColor="accent1"/>
      </w:tblBorders>
    </w:tblPr>
    <w:tblStylePr w:type="firstRow">
      <w:pPr>
        <w:spacing w:before="0" w:after="0" w:line="240" w:lineRule="auto"/>
      </w:pPr>
      <w:rPr>
        <w:b/>
        <w:bCs/>
        <w:color w:val="FFFFFF" w:themeColor="background1"/>
      </w:rPr>
      <w:tblPr/>
      <w:tcPr>
        <w:shd w:val="clear" w:color="auto" w:fill="3C5587" w:themeFill="accent1"/>
      </w:tcPr>
    </w:tblStylePr>
    <w:tblStylePr w:type="lastRow">
      <w:pPr>
        <w:spacing w:before="0" w:after="0" w:line="240" w:lineRule="auto"/>
      </w:pPr>
      <w:rPr>
        <w:b/>
        <w:bCs/>
      </w:rPr>
      <w:tblPr/>
      <w:tcPr>
        <w:tcBorders>
          <w:top w:val="double" w:sz="6" w:space="0" w:color="3C5587" w:themeColor="accent1"/>
          <w:left w:val="single" w:sz="8" w:space="0" w:color="3C5587" w:themeColor="accent1"/>
          <w:bottom w:val="single" w:sz="8" w:space="0" w:color="3C5587" w:themeColor="accent1"/>
          <w:right w:val="single" w:sz="8" w:space="0" w:color="3C5587" w:themeColor="accent1"/>
        </w:tcBorders>
      </w:tcPr>
    </w:tblStylePr>
    <w:tblStylePr w:type="firstCol">
      <w:rPr>
        <w:b/>
        <w:bCs/>
      </w:rPr>
    </w:tblStylePr>
    <w:tblStylePr w:type="lastCol">
      <w:rPr>
        <w:b/>
        <w:bCs/>
      </w:rPr>
    </w:tblStylePr>
    <w:tblStylePr w:type="band1Vert">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tblStylePr w:type="band1Horz">
      <w:tblPr/>
      <w:tcPr>
        <w:tcBorders>
          <w:top w:val="single" w:sz="8" w:space="0" w:color="3C5587" w:themeColor="accent1"/>
          <w:left w:val="single" w:sz="8" w:space="0" w:color="3C5587" w:themeColor="accent1"/>
          <w:bottom w:val="single" w:sz="8" w:space="0" w:color="3C5587" w:themeColor="accent1"/>
          <w:right w:val="single" w:sz="8" w:space="0" w:color="3C5587" w:themeColor="accent1"/>
        </w:tcBorders>
      </w:tcPr>
    </w:tblStylePr>
  </w:style>
  <w:style w:type="table" w:styleId="HelleListe-Akzent3">
    <w:name w:val="Light List Accent 3"/>
    <w:basedOn w:val="NormaleTabelle"/>
    <w:uiPriority w:val="61"/>
    <w:rsid w:val="00A56EB6"/>
    <w:pPr>
      <w:spacing w:after="0"/>
    </w:pPr>
    <w:tblPr>
      <w:tblStyleRowBandSize w:val="1"/>
      <w:tblStyleColBandSize w:val="1"/>
      <w:tblBorders>
        <w:top w:val="single" w:sz="8" w:space="0" w:color="556473" w:themeColor="accent3"/>
        <w:left w:val="single" w:sz="8" w:space="0" w:color="556473" w:themeColor="accent3"/>
        <w:bottom w:val="single" w:sz="8" w:space="0" w:color="556473" w:themeColor="accent3"/>
        <w:right w:val="single" w:sz="8" w:space="0" w:color="556473" w:themeColor="accent3"/>
      </w:tblBorders>
    </w:tblPr>
    <w:tblStylePr w:type="firstRow">
      <w:pPr>
        <w:spacing w:before="0" w:after="0" w:line="240" w:lineRule="auto"/>
      </w:pPr>
      <w:rPr>
        <w:b/>
        <w:bCs/>
        <w:color w:val="FFFFFF" w:themeColor="background1"/>
      </w:rPr>
      <w:tblPr/>
      <w:tcPr>
        <w:shd w:val="clear" w:color="auto" w:fill="556473" w:themeFill="accent3"/>
      </w:tcPr>
    </w:tblStylePr>
    <w:tblStylePr w:type="lastRow">
      <w:pPr>
        <w:spacing w:before="0" w:after="0" w:line="240" w:lineRule="auto"/>
      </w:pPr>
      <w:rPr>
        <w:b/>
        <w:bCs/>
      </w:rPr>
      <w:tblPr/>
      <w:tcPr>
        <w:tcBorders>
          <w:top w:val="double" w:sz="6" w:space="0" w:color="556473" w:themeColor="accent3"/>
          <w:left w:val="single" w:sz="8" w:space="0" w:color="556473" w:themeColor="accent3"/>
          <w:bottom w:val="single" w:sz="8" w:space="0" w:color="556473" w:themeColor="accent3"/>
          <w:right w:val="single" w:sz="8" w:space="0" w:color="556473" w:themeColor="accent3"/>
        </w:tcBorders>
      </w:tcPr>
    </w:tblStylePr>
    <w:tblStylePr w:type="firstCol">
      <w:rPr>
        <w:b/>
        <w:bCs/>
      </w:rPr>
    </w:tblStylePr>
    <w:tblStylePr w:type="lastCol">
      <w:rPr>
        <w:b/>
        <w:bCs/>
      </w:rPr>
    </w:tblStylePr>
    <w:tblStylePr w:type="band1Vert">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tblStylePr w:type="band1Horz">
      <w:tblPr/>
      <w:tcPr>
        <w:tcBorders>
          <w:top w:val="single" w:sz="8" w:space="0" w:color="556473" w:themeColor="accent3"/>
          <w:left w:val="single" w:sz="8" w:space="0" w:color="556473" w:themeColor="accent3"/>
          <w:bottom w:val="single" w:sz="8" w:space="0" w:color="556473" w:themeColor="accent3"/>
          <w:right w:val="single" w:sz="8" w:space="0" w:color="556473" w:themeColor="accent3"/>
        </w:tcBorders>
      </w:tcPr>
    </w:tblStylePr>
  </w:style>
  <w:style w:type="table" w:styleId="HelleSchattierung-Akzent5">
    <w:name w:val="Light Shading Accent 5"/>
    <w:basedOn w:val="NormaleTabelle"/>
    <w:uiPriority w:val="60"/>
    <w:rsid w:val="00A56EB6"/>
    <w:pPr>
      <w:spacing w:after="0"/>
    </w:pPr>
    <w:rPr>
      <w:color w:val="797150" w:themeColor="accent5" w:themeShade="BF"/>
    </w:rPr>
    <w:tblPr>
      <w:tblStyleRowBandSize w:val="1"/>
      <w:tblStyleColBandSize w:val="1"/>
      <w:tblBorders>
        <w:top w:val="single" w:sz="8" w:space="0" w:color="A0966E" w:themeColor="accent5"/>
        <w:bottom w:val="single" w:sz="8" w:space="0" w:color="A0966E" w:themeColor="accent5"/>
      </w:tblBorders>
    </w:tblPr>
    <w:tblStylePr w:type="fir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lastRow">
      <w:pPr>
        <w:spacing w:before="0" w:after="0" w:line="240" w:lineRule="auto"/>
      </w:pPr>
      <w:rPr>
        <w:b/>
        <w:bCs/>
      </w:rPr>
      <w:tblPr/>
      <w:tcPr>
        <w:tcBorders>
          <w:top w:val="single" w:sz="8" w:space="0" w:color="A0966E" w:themeColor="accent5"/>
          <w:left w:val="nil"/>
          <w:bottom w:val="single" w:sz="8" w:space="0" w:color="A0966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5DB" w:themeFill="accent5" w:themeFillTint="3F"/>
      </w:tcPr>
    </w:tblStylePr>
    <w:tblStylePr w:type="band1Horz">
      <w:tblPr/>
      <w:tcPr>
        <w:tcBorders>
          <w:left w:val="nil"/>
          <w:right w:val="nil"/>
          <w:insideH w:val="nil"/>
          <w:insideV w:val="nil"/>
        </w:tcBorders>
        <w:shd w:val="clear" w:color="auto" w:fill="E7E5DB" w:themeFill="accent5" w:themeFillTint="3F"/>
      </w:tcPr>
    </w:tblStylePr>
  </w:style>
  <w:style w:type="numbering" w:customStyle="1" w:styleId="FMHNummerierunggegliedertauf3EbenenAltN">
    <w:name w:val="FMH Nummerierung gegliedert auf 3 Ebenen (Alt+N)"/>
    <w:uiPriority w:val="99"/>
    <w:rsid w:val="00CF6270"/>
    <w:pPr>
      <w:numPr>
        <w:numId w:val="7"/>
      </w:numPr>
    </w:pPr>
  </w:style>
  <w:style w:type="numbering" w:customStyle="1" w:styleId="FMHAufzhlunggegliedertauf3EbenenAltA">
    <w:name w:val="FMH Aufzählung gegliedert auf 3 Ebenen (Alt+A)"/>
    <w:uiPriority w:val="99"/>
    <w:rsid w:val="00CF6270"/>
    <w:pPr>
      <w:numPr>
        <w:numId w:val="14"/>
      </w:numPr>
    </w:pPr>
  </w:style>
  <w:style w:type="paragraph" w:customStyle="1" w:styleId="ABCfr1EbeneAufzhlung">
    <w:name w:val="ABC für 1 Ebene Aufzählung"/>
    <w:basedOn w:val="Standard"/>
    <w:uiPriority w:val="2"/>
    <w:qFormat/>
    <w:rsid w:val="00E4377A"/>
    <w:pPr>
      <w:numPr>
        <w:numId w:val="17"/>
      </w:numPr>
      <w:ind w:left="426" w:hanging="284"/>
      <w:contextualSpacing/>
    </w:pPr>
  </w:style>
  <w:style w:type="character" w:styleId="Hyperlink">
    <w:name w:val="Hyperlink"/>
    <w:basedOn w:val="Absatz-Standardschriftart"/>
    <w:uiPriority w:val="99"/>
    <w:unhideWhenUsed/>
    <w:rsid w:val="00CE0E41"/>
    <w:rPr>
      <w:color w:val="3C5587" w:themeColor="hyperlink"/>
      <w:u w:val="single"/>
    </w:rPr>
  </w:style>
  <w:style w:type="paragraph" w:styleId="Verzeichnis1">
    <w:name w:val="toc 1"/>
    <w:basedOn w:val="Standard"/>
    <w:next w:val="Standard"/>
    <w:uiPriority w:val="39"/>
    <w:unhideWhenUsed/>
    <w:rsid w:val="00C11FD0"/>
    <w:pPr>
      <w:tabs>
        <w:tab w:val="right" w:leader="dot" w:pos="9072"/>
      </w:tabs>
      <w:ind w:left="454" w:right="567" w:hanging="454"/>
    </w:pPr>
    <w:rPr>
      <w:b/>
    </w:rPr>
  </w:style>
  <w:style w:type="paragraph" w:styleId="Verzeichnis2">
    <w:name w:val="toc 2"/>
    <w:basedOn w:val="Standard"/>
    <w:next w:val="Standard"/>
    <w:uiPriority w:val="39"/>
    <w:unhideWhenUsed/>
    <w:rsid w:val="00CE0E41"/>
    <w:pPr>
      <w:tabs>
        <w:tab w:val="right" w:leader="dot" w:pos="9072"/>
      </w:tabs>
      <w:spacing w:after="60"/>
      <w:ind w:left="1134" w:right="567" w:hanging="680"/>
      <w:contextualSpacing/>
    </w:pPr>
  </w:style>
  <w:style w:type="paragraph" w:styleId="Verzeichnis3">
    <w:name w:val="toc 3"/>
    <w:basedOn w:val="Standard"/>
    <w:next w:val="Standard"/>
    <w:uiPriority w:val="39"/>
    <w:unhideWhenUsed/>
    <w:rsid w:val="00CE0E41"/>
    <w:pPr>
      <w:tabs>
        <w:tab w:val="right" w:leader="dot" w:pos="9072"/>
      </w:tabs>
      <w:spacing w:after="60"/>
      <w:ind w:left="1928" w:hanging="794"/>
      <w:contextualSpacing/>
    </w:pPr>
  </w:style>
  <w:style w:type="paragraph" w:styleId="Sprechblasentext">
    <w:name w:val="Balloon Text"/>
    <w:basedOn w:val="Standard"/>
    <w:link w:val="SprechblasentextZchn"/>
    <w:uiPriority w:val="99"/>
    <w:semiHidden/>
    <w:unhideWhenUsed/>
    <w:rsid w:val="00E177D4"/>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177D4"/>
    <w:rPr>
      <w:rFonts w:ascii="Tahoma" w:hAnsi="Tahoma" w:cs="Tahoma"/>
      <w:sz w:val="16"/>
      <w:szCs w:val="16"/>
    </w:rPr>
  </w:style>
  <w:style w:type="paragraph" w:styleId="Beschriftung">
    <w:name w:val="caption"/>
    <w:basedOn w:val="Standard"/>
    <w:next w:val="Standard"/>
    <w:uiPriority w:val="35"/>
    <w:unhideWhenUsed/>
    <w:qFormat/>
    <w:rsid w:val="00E177D4"/>
    <w:pPr>
      <w:spacing w:after="200"/>
    </w:pPr>
    <w:rPr>
      <w:bCs/>
      <w:sz w:val="18"/>
      <w:szCs w:val="18"/>
    </w:rPr>
  </w:style>
  <w:style w:type="paragraph" w:styleId="Funotentext">
    <w:name w:val="footnote text"/>
    <w:basedOn w:val="Standard"/>
    <w:link w:val="FunotentextZchn"/>
    <w:uiPriority w:val="99"/>
    <w:rsid w:val="00E177D4"/>
    <w:pPr>
      <w:spacing w:after="0"/>
      <w:ind w:left="680" w:hanging="680"/>
    </w:pPr>
    <w:rPr>
      <w:sz w:val="18"/>
      <w:szCs w:val="20"/>
    </w:rPr>
  </w:style>
  <w:style w:type="character" w:customStyle="1" w:styleId="FunotentextZchn">
    <w:name w:val="Fußnotentext Zchn"/>
    <w:basedOn w:val="Absatz-Standardschriftart"/>
    <w:link w:val="Funotentext"/>
    <w:uiPriority w:val="99"/>
    <w:rsid w:val="00E177D4"/>
    <w:rPr>
      <w:sz w:val="18"/>
      <w:szCs w:val="20"/>
    </w:rPr>
  </w:style>
  <w:style w:type="character" w:styleId="Funotenzeichen">
    <w:name w:val="footnote reference"/>
    <w:basedOn w:val="Absatz-Standardschriftart"/>
    <w:uiPriority w:val="99"/>
    <w:semiHidden/>
    <w:unhideWhenUsed/>
    <w:rsid w:val="00E177D4"/>
    <w:rPr>
      <w:vertAlign w:val="superscript"/>
    </w:rPr>
  </w:style>
  <w:style w:type="paragraph" w:styleId="Kopfzeile">
    <w:name w:val="header"/>
    <w:basedOn w:val="Standard"/>
    <w:link w:val="KopfzeileZchn"/>
    <w:uiPriority w:val="99"/>
    <w:unhideWhenUsed/>
    <w:rsid w:val="00E177D4"/>
    <w:pPr>
      <w:tabs>
        <w:tab w:val="center" w:pos="4536"/>
        <w:tab w:val="right" w:pos="9072"/>
      </w:tabs>
      <w:spacing w:after="0"/>
    </w:pPr>
    <w:rPr>
      <w:sz w:val="18"/>
    </w:rPr>
  </w:style>
  <w:style w:type="character" w:customStyle="1" w:styleId="KopfzeileZchn">
    <w:name w:val="Kopfzeile Zchn"/>
    <w:basedOn w:val="Absatz-Standardschriftart"/>
    <w:link w:val="Kopfzeile"/>
    <w:uiPriority w:val="99"/>
    <w:rsid w:val="00E177D4"/>
    <w:rPr>
      <w:sz w:val="18"/>
    </w:rPr>
  </w:style>
  <w:style w:type="paragraph" w:styleId="Fuzeile">
    <w:name w:val="footer"/>
    <w:basedOn w:val="Standard"/>
    <w:link w:val="FuzeileZchn"/>
    <w:uiPriority w:val="99"/>
    <w:unhideWhenUsed/>
    <w:rsid w:val="00E177D4"/>
    <w:pPr>
      <w:tabs>
        <w:tab w:val="center" w:pos="4536"/>
        <w:tab w:val="right" w:pos="9072"/>
      </w:tabs>
      <w:spacing w:after="0"/>
    </w:pPr>
    <w:rPr>
      <w:sz w:val="18"/>
    </w:rPr>
  </w:style>
  <w:style w:type="character" w:customStyle="1" w:styleId="FuzeileZchn">
    <w:name w:val="Fußzeile Zchn"/>
    <w:basedOn w:val="Absatz-Standardschriftart"/>
    <w:link w:val="Fuzeile"/>
    <w:uiPriority w:val="99"/>
    <w:rsid w:val="00E177D4"/>
    <w:rPr>
      <w:sz w:val="18"/>
    </w:rPr>
  </w:style>
  <w:style w:type="character" w:styleId="Platzhaltertext">
    <w:name w:val="Placeholder Text"/>
    <w:basedOn w:val="Absatz-Standardschriftart"/>
    <w:uiPriority w:val="99"/>
    <w:semiHidden/>
    <w:rsid w:val="00557A62"/>
    <w:rPr>
      <w:color w:val="808080"/>
    </w:rPr>
  </w:style>
  <w:style w:type="paragraph" w:customStyle="1" w:styleId="Angabenpersnlich">
    <w:name w:val="Angaben persönlich"/>
    <w:basedOn w:val="Standard"/>
    <w:rsid w:val="003A34FC"/>
    <w:pPr>
      <w:spacing w:after="0"/>
    </w:pPr>
    <w:rPr>
      <w:sz w:val="18"/>
    </w:rPr>
  </w:style>
  <w:style w:type="paragraph" w:styleId="Aufzhlungszeichen2">
    <w:name w:val="List Bullet 2"/>
    <w:basedOn w:val="Aufzhlungszeichenfr1Ebene"/>
    <w:uiPriority w:val="99"/>
    <w:rsid w:val="00BF5177"/>
    <w:pPr>
      <w:numPr>
        <w:ilvl w:val="1"/>
      </w:numPr>
    </w:pPr>
  </w:style>
  <w:style w:type="paragraph" w:styleId="Aufzhlungszeichen3">
    <w:name w:val="List Bullet 3"/>
    <w:basedOn w:val="Aufzhlungszeichenfr1Ebene"/>
    <w:uiPriority w:val="99"/>
    <w:rsid w:val="00BF5177"/>
    <w:pPr>
      <w:numPr>
        <w:ilvl w:val="2"/>
      </w:numPr>
    </w:pPr>
  </w:style>
  <w:style w:type="paragraph" w:customStyle="1" w:styleId="Nummerierungfr1Ebene">
    <w:name w:val="Nummerierung für 1 Ebene"/>
    <w:basedOn w:val="Standard"/>
    <w:uiPriority w:val="2"/>
    <w:qFormat/>
    <w:rsid w:val="00CF6270"/>
    <w:pPr>
      <w:numPr>
        <w:numId w:val="25"/>
      </w:numPr>
      <w:contextualSpacing/>
    </w:pPr>
    <w:rPr>
      <w:szCs w:val="20"/>
    </w:rPr>
  </w:style>
  <w:style w:type="table" w:customStyle="1" w:styleId="Tabellenraster1">
    <w:name w:val="Tabellenraster1"/>
    <w:basedOn w:val="NormaleTabelle"/>
    <w:next w:val="Tabellenraster"/>
    <w:uiPriority w:val="59"/>
    <w:rsid w:val="00F53FB7"/>
    <w:pPr>
      <w:spacing w:after="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
    <w:name w:val="Clause"/>
    <w:basedOn w:val="berschrift2"/>
    <w:link w:val="ClauseZchn"/>
    <w:rsid w:val="00A3471E"/>
    <w:pPr>
      <w:numPr>
        <w:numId w:val="1"/>
      </w:numPr>
      <w:tabs>
        <w:tab w:val="clear" w:pos="426"/>
        <w:tab w:val="left" w:pos="425"/>
      </w:tabs>
      <w:spacing w:after="0"/>
    </w:pPr>
    <w:rPr>
      <w:rFonts w:ascii="Segoe UI Light" w:eastAsia="Times New Roman" w:hAnsi="Segoe UI Light" w:cs="Times New Roman"/>
      <w:b/>
      <w:bCs w:val="0"/>
      <w:szCs w:val="28"/>
      <w:lang w:eastAsia="de-DE"/>
    </w:rPr>
  </w:style>
  <w:style w:type="paragraph" w:customStyle="1" w:styleId="Textbody">
    <w:name w:val="Textbody"/>
    <w:basedOn w:val="Clause"/>
    <w:link w:val="TextbodyZchn"/>
    <w:qFormat/>
    <w:rsid w:val="00A3471E"/>
    <w:pPr>
      <w:numPr>
        <w:ilvl w:val="0"/>
        <w:numId w:val="0"/>
      </w:numPr>
      <w:tabs>
        <w:tab w:val="left" w:pos="0"/>
        <w:tab w:val="left" w:pos="4962"/>
      </w:tabs>
    </w:pPr>
  </w:style>
  <w:style w:type="character" w:customStyle="1" w:styleId="ClauseZchn">
    <w:name w:val="Clause Zchn"/>
    <w:basedOn w:val="berschrift2Zchn"/>
    <w:link w:val="Clause"/>
    <w:rsid w:val="00A3471E"/>
    <w:rPr>
      <w:rFonts w:ascii="Segoe UI Light" w:eastAsia="Times New Roman" w:hAnsi="Segoe UI Light" w:cs="Times New Roman"/>
      <w:b/>
      <w:bCs w:val="0"/>
      <w:sz w:val="24"/>
      <w:szCs w:val="28"/>
      <w:lang w:eastAsia="de-DE"/>
    </w:rPr>
  </w:style>
  <w:style w:type="character" w:customStyle="1" w:styleId="TextbodyZchn">
    <w:name w:val="Textbody Zchn"/>
    <w:basedOn w:val="ClauseZchn"/>
    <w:link w:val="Textbody"/>
    <w:rsid w:val="00A3471E"/>
    <w:rPr>
      <w:rFonts w:ascii="Segoe UI Light" w:eastAsia="Times New Roman" w:hAnsi="Segoe UI Light" w:cs="Times New Roman"/>
      <w:b/>
      <w:bCs w:val="0"/>
      <w:sz w:val="24"/>
      <w:szCs w:val="28"/>
      <w:lang w:eastAsia="de-DE"/>
    </w:rPr>
  </w:style>
  <w:style w:type="paragraph" w:styleId="Textkrper">
    <w:name w:val="Body Text"/>
    <w:basedOn w:val="Standard"/>
    <w:link w:val="TextkrperZchn"/>
    <w:unhideWhenUsed/>
    <w:rsid w:val="00A3471E"/>
    <w:pPr>
      <w:spacing w:before="60" w:line="276" w:lineRule="auto"/>
    </w:pPr>
    <w:rPr>
      <w:rFonts w:ascii="Segoe UI Light" w:eastAsia="Times New Roman" w:hAnsi="Segoe UI Light" w:cs="Times New Roman"/>
      <w:lang w:eastAsia="de-CH"/>
    </w:rPr>
  </w:style>
  <w:style w:type="character" w:customStyle="1" w:styleId="TextkrperZchn">
    <w:name w:val="Textkörper Zchn"/>
    <w:basedOn w:val="Absatz-Standardschriftart"/>
    <w:link w:val="Textkrper"/>
    <w:rsid w:val="00A3471E"/>
    <w:rPr>
      <w:rFonts w:ascii="Segoe UI Light" w:eastAsia="Times New Roman" w:hAnsi="Segoe UI Light" w:cs="Times New Roman"/>
      <w:lang w:eastAsia="de-CH"/>
    </w:rPr>
  </w:style>
  <w:style w:type="character" w:styleId="Kommentarzeichen">
    <w:name w:val="annotation reference"/>
    <w:basedOn w:val="Absatz-Standardschriftart"/>
    <w:uiPriority w:val="99"/>
    <w:semiHidden/>
    <w:unhideWhenUsed/>
    <w:rsid w:val="00BA028D"/>
    <w:rPr>
      <w:sz w:val="16"/>
      <w:szCs w:val="16"/>
    </w:rPr>
  </w:style>
  <w:style w:type="paragraph" w:styleId="Kommentartext">
    <w:name w:val="annotation text"/>
    <w:basedOn w:val="Standard"/>
    <w:link w:val="KommentartextZchn"/>
    <w:uiPriority w:val="99"/>
    <w:unhideWhenUsed/>
    <w:rsid w:val="00BA028D"/>
    <w:rPr>
      <w:sz w:val="20"/>
      <w:szCs w:val="20"/>
    </w:rPr>
  </w:style>
  <w:style w:type="character" w:customStyle="1" w:styleId="KommentartextZchn">
    <w:name w:val="Kommentartext Zchn"/>
    <w:basedOn w:val="Absatz-Standardschriftart"/>
    <w:link w:val="Kommentartext"/>
    <w:uiPriority w:val="99"/>
    <w:rsid w:val="00BA028D"/>
    <w:rPr>
      <w:sz w:val="20"/>
      <w:szCs w:val="20"/>
    </w:rPr>
  </w:style>
  <w:style w:type="paragraph" w:styleId="Kommentarthema">
    <w:name w:val="annotation subject"/>
    <w:basedOn w:val="Kommentartext"/>
    <w:next w:val="Kommentartext"/>
    <w:link w:val="KommentarthemaZchn"/>
    <w:uiPriority w:val="99"/>
    <w:semiHidden/>
    <w:unhideWhenUsed/>
    <w:rsid w:val="00BA028D"/>
    <w:rPr>
      <w:b/>
      <w:bCs/>
    </w:rPr>
  </w:style>
  <w:style w:type="character" w:customStyle="1" w:styleId="KommentarthemaZchn">
    <w:name w:val="Kommentarthema Zchn"/>
    <w:basedOn w:val="KommentartextZchn"/>
    <w:link w:val="Kommentarthema"/>
    <w:uiPriority w:val="99"/>
    <w:semiHidden/>
    <w:rsid w:val="00BA028D"/>
    <w:rPr>
      <w:b/>
      <w:bCs/>
      <w:sz w:val="20"/>
      <w:szCs w:val="20"/>
    </w:rPr>
  </w:style>
  <w:style w:type="paragraph" w:customStyle="1" w:styleId="Inhaltsverzeichnis">
    <w:name w:val="Inhaltsverzeichnis"/>
    <w:basedOn w:val="Kopfzeile"/>
    <w:rsid w:val="00A34E2A"/>
    <w:pPr>
      <w:spacing w:before="120" w:after="120" w:line="324" w:lineRule="auto"/>
    </w:pPr>
    <w:rPr>
      <w:rFonts w:ascii="Segoe UI Light" w:eastAsia="Times New Roman" w:hAnsi="Segoe UI Light" w:cs="Times New Roman"/>
      <w:b/>
      <w:bCs/>
      <w:sz w:val="20"/>
      <w:szCs w:val="20"/>
      <w:lang w:eastAsia="de-CH"/>
    </w:rPr>
  </w:style>
  <w:style w:type="paragraph" w:customStyle="1" w:styleId="Formatvorlage1">
    <w:name w:val="Formatvorlage1"/>
    <w:basedOn w:val="berschrift2"/>
    <w:qFormat/>
    <w:rsid w:val="00E51FF1"/>
  </w:style>
  <w:style w:type="paragraph" w:customStyle="1" w:styleId="Formatvorlage2">
    <w:name w:val="Formatvorlage2"/>
    <w:basedOn w:val="berschrift1"/>
    <w:qFormat/>
    <w:rsid w:val="00613EB4"/>
  </w:style>
  <w:style w:type="paragraph" w:styleId="berarbeitung">
    <w:name w:val="Revision"/>
    <w:hidden/>
    <w:uiPriority w:val="99"/>
    <w:semiHidden/>
    <w:rsid w:val="00932D56"/>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052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FMH">
  <a:themeElements>
    <a:clrScheme name="FMH">
      <a:dk1>
        <a:srgbClr val="3C5587"/>
      </a:dk1>
      <a:lt1>
        <a:sysClr val="window" lastClr="FFFFFF"/>
      </a:lt1>
      <a:dk2>
        <a:srgbClr val="000000"/>
      </a:dk2>
      <a:lt2>
        <a:srgbClr val="FFFFFF"/>
      </a:lt2>
      <a:accent1>
        <a:srgbClr val="3C5587"/>
      </a:accent1>
      <a:accent2>
        <a:srgbClr val="DCE1E6"/>
      </a:accent2>
      <a:accent3>
        <a:srgbClr val="556473"/>
      </a:accent3>
      <a:accent4>
        <a:srgbClr val="FFE60A"/>
      </a:accent4>
      <a:accent5>
        <a:srgbClr val="A0966E"/>
      </a:accent5>
      <a:accent6>
        <a:srgbClr val="E6DCB4"/>
      </a:accent6>
      <a:hlink>
        <a:srgbClr val="3C5587"/>
      </a:hlink>
      <a:folHlink>
        <a:srgbClr val="A0966E"/>
      </a:folHlink>
    </a:clrScheme>
    <a:fontScheme name="FMH">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FA9841545200C439E6084688A8E50F8" ma:contentTypeVersion="16" ma:contentTypeDescription="Create a new document." ma:contentTypeScope="" ma:versionID="cd44b0df79a0f35a7a632677d1ba701d">
  <xsd:schema xmlns:xsd="http://www.w3.org/2001/XMLSchema" xmlns:xs="http://www.w3.org/2001/XMLSchema" xmlns:p="http://schemas.microsoft.com/office/2006/metadata/properties" xmlns:ns2="611cf1e1-085f-4ad8-ae14-683cbf568473" xmlns:ns3="5d5fbec4-cf91-423e-a19a-5369e2e5750c" targetNamespace="http://schemas.microsoft.com/office/2006/metadata/properties" ma:root="true" ma:fieldsID="ef52bc2cf08b3f0cff2a75093248878a" ns2:_="" ns3:_="">
    <xsd:import namespace="611cf1e1-085f-4ad8-ae14-683cbf568473"/>
    <xsd:import namespace="5d5fbec4-cf91-423e-a19a-5369e2e57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f1e1-085f-4ad8-ae14-683cbf568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888a39-2d0f-4d2b-83ef-85918d042a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5fbec4-cf91-423e-a19a-5369e2e5750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2eb5d7b-67f9-49af-983d-88e77bb4dfad}" ma:internalName="TaxCatchAll" ma:showField="CatchAllData" ma:web="5d5fbec4-cf91-423e-a19a-5369e2e57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1cf1e1-085f-4ad8-ae14-683cbf568473">
      <Terms xmlns="http://schemas.microsoft.com/office/infopath/2007/PartnerControls"/>
    </lcf76f155ced4ddcb4097134ff3c332f>
    <TaxCatchAll xmlns="5d5fbec4-cf91-423e-a19a-5369e2e5750c" xsi:nil="true"/>
  </documentManagement>
</p:properties>
</file>

<file path=customXml/itemProps1.xml><?xml version="1.0" encoding="utf-8"?>
<ds:datastoreItem xmlns:ds="http://schemas.openxmlformats.org/officeDocument/2006/customXml" ds:itemID="{95FACF3F-3807-4512-BD9C-849697F60830}">
  <ds:schemaRefs>
    <ds:schemaRef ds:uri="http://schemas.openxmlformats.org/officeDocument/2006/bibliography"/>
  </ds:schemaRefs>
</ds:datastoreItem>
</file>

<file path=customXml/itemProps2.xml><?xml version="1.0" encoding="utf-8"?>
<ds:datastoreItem xmlns:ds="http://schemas.openxmlformats.org/officeDocument/2006/customXml" ds:itemID="{C1578C24-A38C-4E35-A5CD-D7EA0B421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f1e1-085f-4ad8-ae14-683cbf568473"/>
    <ds:schemaRef ds:uri="5d5fbec4-cf91-423e-a19a-5369e2e57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2381EE-9769-41CD-9F82-20C2F39A18C0}">
  <ds:schemaRefs>
    <ds:schemaRef ds:uri="http://schemas.microsoft.com/sharepoint/v3/contenttype/forms"/>
  </ds:schemaRefs>
</ds:datastoreItem>
</file>

<file path=customXml/itemProps4.xml><?xml version="1.0" encoding="utf-8"?>
<ds:datastoreItem xmlns:ds="http://schemas.openxmlformats.org/officeDocument/2006/customXml" ds:itemID="{C3DD088C-B59A-4F4E-84AE-318E600952B2}">
  <ds:schemaRefs>
    <ds:schemaRef ds:uri="http://schemas.microsoft.com/office/2006/metadata/properties"/>
    <ds:schemaRef ds:uri="http://schemas.microsoft.com/office/infopath/2007/PartnerControls"/>
    <ds:schemaRef ds:uri="611cf1e1-085f-4ad8-ae14-683cbf568473"/>
    <ds:schemaRef ds:uri="5d5fbec4-cf91-423e-a19a-5369e2e5750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2923</Words>
  <Characters>18415</Characters>
  <Application>Microsoft Office Word</Application>
  <DocSecurity>0</DocSecurity>
  <Lines>153</Lines>
  <Paragraphs>42</Paragraphs>
  <ScaleCrop>false</ScaleCrop>
  <HeadingPairs>
    <vt:vector size="2" baseType="variant">
      <vt:variant>
        <vt:lpstr>Titel</vt:lpstr>
      </vt:variant>
      <vt:variant>
        <vt:i4>1</vt:i4>
      </vt:variant>
    </vt:vector>
  </HeadingPairs>
  <TitlesOfParts>
    <vt:vector size="1" baseType="lpstr">
      <vt:lpstr>Leer DE</vt:lpstr>
    </vt:vector>
  </TitlesOfParts>
  <Company>FMH</Company>
  <LinksUpToDate>false</LinksUpToDate>
  <CharactersWithSpaces>21296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 DE</dc:title>
  <dc:creator>Gollin Helen</dc:creator>
  <cp:lastModifiedBy>Heuberger Marco</cp:lastModifiedBy>
  <cp:revision>47</cp:revision>
  <dcterms:created xsi:type="dcterms:W3CDTF">2023-01-31T06:30:00Z</dcterms:created>
  <dcterms:modified xsi:type="dcterms:W3CDTF">2023-03-21T09:14:00Z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0x0101001FA9841545200C439E6084688A8E50F8</vt:lpwstr>
  </property>
  <property fmtid="{D5CDD505-2E9C-101B-9397-08002B2CF9AE}" pid="3" name="Mendeley Recent Style Name 2_1">
    <vt:lpwstr>American Psychological Association 6th edition</vt:lpwstr>
  </property>
  <property fmtid="{D5CDD505-2E9C-101B-9397-08002B2CF9AE}" pid="4" name="Mendeley Recent Style Name 5_1">
    <vt:lpwstr>IEEE</vt:lpwstr>
  </property>
  <property fmtid="{D5CDD505-2E9C-101B-9397-08002B2CF9AE}" pid="5" name="Mendeley Citation Style_1">
    <vt:lpwstr>http://www.zotero.org/styles/vancouver</vt:lpwstr>
  </property>
  <property fmtid="{D5CDD505-2E9C-101B-9397-08002B2CF9AE}" pid="6" name="Mendeley Recent Style Name 8_1">
    <vt:lpwstr>Nature</vt:lpwstr>
  </property>
  <property fmtid="{D5CDD505-2E9C-101B-9397-08002B2CF9AE}" pid="7" name="Mendeley Recent Style Id 9_1">
    <vt:lpwstr>http://www.zotero.org/styles/vancouver</vt:lpwstr>
  </property>
  <property fmtid="{D5CDD505-2E9C-101B-9397-08002B2CF9AE}" pid="8" name="Mendeley Recent Style Name 1_1">
    <vt:lpwstr>American Political Science Association</vt:lpwstr>
  </property>
  <property fmtid="{D5CDD505-2E9C-101B-9397-08002B2CF9AE}" pid="9" name="Mendeley Recent Style Name 4_1">
    <vt:lpwstr>Chicago Manual of Style 17th edition (author-date)</vt:lpwstr>
  </property>
  <property fmtid="{D5CDD505-2E9C-101B-9397-08002B2CF9AE}" pid="10" name="Mendeley Document_1">
    <vt:lpwstr>True</vt:lpwstr>
  </property>
  <property fmtid="{D5CDD505-2E9C-101B-9397-08002B2CF9AE}" pid="11" name="Mendeley Recent Style Id 2_1">
    <vt:lpwstr>http://www.zotero.org/styles/apa</vt:lpwstr>
  </property>
  <property fmtid="{D5CDD505-2E9C-101B-9397-08002B2CF9AE}" pid="12" name="Mendeley Recent Style Name 7_1">
    <vt:lpwstr>Modern Language Association 8th edition</vt:lpwstr>
  </property>
  <property fmtid="{D5CDD505-2E9C-101B-9397-08002B2CF9AE}" pid="13" name="Mendeley Recent Style Id 5_1">
    <vt:lpwstr>http://www.zotero.org/styles/ieee</vt:lpwstr>
  </property>
  <property fmtid="{D5CDD505-2E9C-101B-9397-08002B2CF9AE}" pid="14" name="Mendeley Recent Style Id 8_1">
    <vt:lpwstr>http://www.zotero.org/styles/nature</vt:lpwstr>
  </property>
  <property fmtid="{D5CDD505-2E9C-101B-9397-08002B2CF9AE}" pid="15" name="Mendeley Recent Style Name 0_1">
    <vt:lpwstr>American Medical Association</vt:lpwstr>
  </property>
  <property fmtid="{D5CDD505-2E9C-101B-9397-08002B2CF9AE}" pid="16" name="Mendeley Recent Style Name 3_1">
    <vt:lpwstr>American Sociological Association</vt:lpwstr>
  </property>
  <property fmtid="{D5CDD505-2E9C-101B-9397-08002B2CF9AE}" pid="17" name="Mendeley Unique User Id_1">
    <vt:lpwstr>fc589bce-0790-3fcc-bc29-343799cb2313</vt:lpwstr>
  </property>
  <property fmtid="{D5CDD505-2E9C-101B-9397-08002B2CF9AE}" pid="18" name="Mendeley Recent Style Id 1_1">
    <vt:lpwstr>http://www.zotero.org/styles/american-political-science-association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Name 9_1">
    <vt:lpwstr>Vancouver</vt:lpwstr>
  </property>
  <property fmtid="{D5CDD505-2E9C-101B-9397-08002B2CF9AE}" pid="21" name="Mendeley Recent Style Id 4_1">
    <vt:lpwstr>http://www.zotero.org/styles/chicago-author-date</vt:lpwstr>
  </property>
  <property fmtid="{D5CDD505-2E9C-101B-9397-08002B2CF9AE}" pid="22" name="Mendeley Recent Style Id 7_1">
    <vt:lpwstr>http://www.zotero.org/styles/modern-language-association</vt:lpwstr>
  </property>
  <property fmtid="{D5CDD505-2E9C-101B-9397-08002B2CF9AE}" pid="23" name="Mendeley Recent Style Id 0_1">
    <vt:lpwstr>http://www.zotero.org/styles/american-medical-association</vt:lpwstr>
  </property>
  <property fmtid="{D5CDD505-2E9C-101B-9397-08002B2CF9AE}" pid="24" name="Mendeley Recent Style Id 3_1">
    <vt:lpwstr>http://www.zotero.org/styles/american-sociological-association</vt:lpwstr>
  </property>
  <property fmtid="{D5CDD505-2E9C-101B-9397-08002B2CF9AE}" pid="25" name="Mendeley Recent Style Id 6_1">
    <vt:lpwstr>http://www.zotero.org/styles/modern-humanities-research-association</vt:lpwstr>
  </property>
  <property fmtid="{D5CDD505-2E9C-101B-9397-08002B2CF9AE}" pid="26" name="MediaServiceImageTags">
    <vt:lpwstr/>
  </property>
</Properties>
</file>