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A3EF" w14:textId="77777777" w:rsidR="00A966DF" w:rsidRPr="005F0F50" w:rsidRDefault="00A966DF" w:rsidP="00A966DF">
      <w:pPr>
        <w:pStyle w:val="Style1"/>
        <w:ind w:left="0" w:firstLine="0"/>
        <w:rPr>
          <w:rFonts w:asciiTheme="majorHAnsi" w:hAnsiTheme="majorHAnsi" w:cstheme="majorHAnsi"/>
          <w:sz w:val="40"/>
          <w:szCs w:val="40"/>
        </w:rPr>
      </w:pPr>
      <w:bookmarkStart w:id="0" w:name="_Toc117491459"/>
      <w:bookmarkStart w:id="1" w:name="_Toc118722816"/>
    </w:p>
    <w:p w14:paraId="6AEFD966" w14:textId="77777777" w:rsidR="008A3F24" w:rsidRPr="00EC61D2" w:rsidRDefault="00A966DF" w:rsidP="008A3F24">
      <w:pPr>
        <w:pStyle w:val="Style1"/>
        <w:ind w:left="-1276" w:firstLine="0"/>
        <w:rPr>
          <w:rFonts w:asciiTheme="majorHAnsi" w:hAnsiTheme="majorHAnsi" w:cstheme="majorHAnsi"/>
          <w:color w:val="3C5587"/>
          <w:sz w:val="96"/>
          <w:szCs w:val="96"/>
        </w:rPr>
      </w:pPr>
      <w:r w:rsidRPr="00EC61D2">
        <w:rPr>
          <w:rFonts w:asciiTheme="majorHAnsi" w:hAnsiTheme="majorHAnsi" w:cstheme="majorHAnsi"/>
          <w:color w:val="3C5587"/>
          <w:sz w:val="96"/>
          <w:szCs w:val="96"/>
        </w:rPr>
        <w:t xml:space="preserve">Vorlage Verzeichnis </w:t>
      </w:r>
      <w:r w:rsidR="004910D8" w:rsidRPr="00EC61D2">
        <w:rPr>
          <w:rFonts w:asciiTheme="majorHAnsi" w:hAnsiTheme="majorHAnsi" w:cstheme="majorHAnsi"/>
          <w:color w:val="3C5587"/>
          <w:sz w:val="96"/>
          <w:szCs w:val="96"/>
        </w:rPr>
        <w:t xml:space="preserve">der </w:t>
      </w:r>
      <w:r w:rsidRPr="00EC61D2">
        <w:rPr>
          <w:rFonts w:asciiTheme="majorHAnsi" w:hAnsiTheme="majorHAnsi" w:cstheme="majorHAnsi"/>
          <w:color w:val="3C5587"/>
          <w:sz w:val="96"/>
          <w:szCs w:val="96"/>
        </w:rPr>
        <w:t>Bearbeitungstätigkeiten</w:t>
      </w:r>
    </w:p>
    <w:p w14:paraId="15CE11C4" w14:textId="77777777" w:rsidR="008A3F24" w:rsidRDefault="008A3F24" w:rsidP="008A3F24">
      <w:pPr>
        <w:pStyle w:val="Style1"/>
        <w:ind w:left="-1276" w:firstLine="0"/>
        <w:rPr>
          <w:rFonts w:asciiTheme="majorHAnsi" w:hAnsiTheme="majorHAnsi" w:cstheme="majorHAnsi"/>
          <w:color w:val="1F497D"/>
          <w:sz w:val="96"/>
          <w:szCs w:val="96"/>
        </w:rPr>
      </w:pPr>
    </w:p>
    <w:p w14:paraId="309D67CC" w14:textId="0E741173" w:rsidR="00B1133F" w:rsidRPr="008A3F24" w:rsidRDefault="00267D92" w:rsidP="008A3F24">
      <w:pPr>
        <w:pStyle w:val="Style1"/>
        <w:ind w:left="-1276" w:firstLine="0"/>
        <w:rPr>
          <w:rFonts w:asciiTheme="majorHAnsi" w:hAnsiTheme="majorHAnsi" w:cstheme="majorHAnsi"/>
          <w:color w:val="1F497D"/>
          <w:sz w:val="96"/>
          <w:szCs w:val="96"/>
        </w:rPr>
      </w:pPr>
      <w:r w:rsidRPr="001B2F96">
        <w:rPr>
          <w:rFonts w:asciiTheme="majorHAnsi" w:hAnsiTheme="majorHAnsi" w:cstheme="majorHAnsi"/>
        </w:rPr>
        <w:t>Legende</w:t>
      </w:r>
      <w:bookmarkEnd w:id="0"/>
      <w:bookmarkEnd w:id="1"/>
      <w:r w:rsidRPr="001B2F96">
        <w:rPr>
          <w:rFonts w:asciiTheme="majorHAnsi" w:hAnsiTheme="majorHAnsi" w:cstheme="majorHAnsi"/>
        </w:rPr>
        <w:t xml:space="preserve"> </w:t>
      </w:r>
    </w:p>
    <w:p w14:paraId="21A3DD05" w14:textId="77777777" w:rsidR="00B1133F" w:rsidRPr="001B2F96" w:rsidRDefault="00267D92">
      <w:pPr>
        <w:spacing w:line="360" w:lineRule="auto"/>
        <w:ind w:left="-1418"/>
        <w:rPr>
          <w:rFonts w:asciiTheme="majorHAnsi" w:hAnsiTheme="majorHAnsi" w:cstheme="majorHAnsi"/>
          <w:color w:val="000000"/>
          <w:szCs w:val="18"/>
          <w:lang w:bidi="en-US"/>
        </w:rPr>
      </w:pPr>
      <w:r w:rsidRPr="001B2F96">
        <w:rPr>
          <w:rFonts w:asciiTheme="majorHAnsi" w:hAnsiTheme="majorHAnsi" w:cstheme="majorHAnsi"/>
          <w:color w:val="000000" w:themeColor="text1"/>
          <w:szCs w:val="18"/>
          <w:highlight w:val="yellow"/>
          <w:lang w:bidi="en-US"/>
        </w:rPr>
        <w:t>[Textfelder]</w:t>
      </w:r>
      <w:r w:rsidRPr="001B2F96">
        <w:rPr>
          <w:rFonts w:asciiTheme="majorHAnsi" w:hAnsiTheme="majorHAnsi" w:cstheme="majorHAnsi"/>
          <w:color w:val="000000" w:themeColor="text1"/>
          <w:szCs w:val="18"/>
          <w:lang w:bidi="en-US"/>
        </w:rPr>
        <w:t xml:space="preserve"> erfordern eine individuelle Anpassung. Nach Anpassung sind die gelbe Markierung sowie die [ ] Klammern zu entfernen. </w:t>
      </w:r>
    </w:p>
    <w:p w14:paraId="2662CF7A" w14:textId="61220324" w:rsidR="00B1133F" w:rsidRPr="001B2F96" w:rsidRDefault="00267D92">
      <w:pPr>
        <w:spacing w:line="360" w:lineRule="auto"/>
        <w:ind w:left="-1418"/>
        <w:rPr>
          <w:rFonts w:asciiTheme="majorHAnsi" w:hAnsiTheme="majorHAnsi" w:cstheme="majorHAnsi"/>
          <w:color w:val="000000"/>
          <w:szCs w:val="18"/>
          <w:lang w:bidi="en-US"/>
        </w:rPr>
      </w:pPr>
      <w:r w:rsidRPr="001B2F96">
        <w:rPr>
          <w:rFonts w:asciiTheme="majorHAnsi" w:hAnsiTheme="majorHAnsi" w:cstheme="majorHAnsi"/>
          <w:color w:val="FF0000"/>
          <w:szCs w:val="18"/>
          <w:lang w:bidi="en-US"/>
        </w:rPr>
        <w:t>Rot</w:t>
      </w:r>
      <w:r w:rsidRPr="001B2F96">
        <w:rPr>
          <w:rFonts w:asciiTheme="majorHAnsi" w:hAnsiTheme="majorHAnsi" w:cstheme="majorHAnsi"/>
          <w:color w:val="000000" w:themeColor="text1"/>
          <w:szCs w:val="18"/>
          <w:lang w:bidi="en-US"/>
        </w:rPr>
        <w:t xml:space="preserve"> markierte Texte dienen als Beispiele. Textbeispiele, die auf die Arztpraxis zutreffen, können schwarz eingefärbt werden und nach Belieben angepasst oder erweitert werden.</w:t>
      </w:r>
      <w:r w:rsidR="00ED4286">
        <w:rPr>
          <w:rFonts w:asciiTheme="majorHAnsi" w:hAnsiTheme="majorHAnsi" w:cstheme="majorHAnsi"/>
          <w:color w:val="000000" w:themeColor="text1"/>
          <w:szCs w:val="18"/>
          <w:lang w:bidi="en-US"/>
        </w:rPr>
        <w:t xml:space="preserve"> Stimmen </w:t>
      </w:r>
      <w:r w:rsidRPr="001B2F96">
        <w:rPr>
          <w:rFonts w:asciiTheme="majorHAnsi" w:hAnsiTheme="majorHAnsi" w:cstheme="majorHAnsi"/>
          <w:color w:val="000000" w:themeColor="text1"/>
          <w:szCs w:val="18"/>
          <w:lang w:bidi="en-US"/>
        </w:rPr>
        <w:t>die Beispiele nicht überein</w:t>
      </w:r>
      <w:r w:rsidR="001A6102" w:rsidRPr="001B2F96">
        <w:rPr>
          <w:rFonts w:asciiTheme="majorHAnsi" w:hAnsiTheme="majorHAnsi" w:cstheme="majorHAnsi"/>
          <w:color w:val="000000" w:themeColor="text1"/>
          <w:szCs w:val="18"/>
          <w:lang w:bidi="en-US"/>
        </w:rPr>
        <w:t>,</w:t>
      </w:r>
      <w:r w:rsidRPr="001B2F96">
        <w:rPr>
          <w:rFonts w:asciiTheme="majorHAnsi" w:hAnsiTheme="majorHAnsi" w:cstheme="majorHAnsi"/>
          <w:color w:val="000000" w:themeColor="text1"/>
          <w:szCs w:val="18"/>
          <w:lang w:bidi="en-US"/>
        </w:rPr>
        <w:t xml:space="preserve"> können sie überschrieben oder gelöscht werden. </w:t>
      </w:r>
    </w:p>
    <w:p w14:paraId="37BE39D0" w14:textId="77777777" w:rsidR="00B1133F" w:rsidRPr="001B2F96" w:rsidRDefault="00267D92">
      <w:pPr>
        <w:spacing w:line="360" w:lineRule="auto"/>
        <w:ind w:left="-1418"/>
        <w:rPr>
          <w:rFonts w:asciiTheme="majorHAnsi" w:hAnsiTheme="majorHAnsi" w:cstheme="majorHAnsi"/>
        </w:rPr>
      </w:pPr>
      <w:r w:rsidRPr="001B2F96">
        <w:rPr>
          <w:rFonts w:asciiTheme="majorHAnsi" w:hAnsiTheme="majorHAnsi" w:cstheme="majorHAnsi"/>
          <w:color w:val="000000" w:themeColor="text1"/>
          <w:szCs w:val="18"/>
          <w:highlight w:val="lightGray"/>
          <w:lang w:bidi="en-US"/>
        </w:rPr>
        <w:t>Hinweise</w:t>
      </w:r>
      <w:r w:rsidRPr="001B2F96">
        <w:rPr>
          <w:rFonts w:asciiTheme="majorHAnsi" w:hAnsiTheme="majorHAnsi" w:cstheme="majorHAnsi"/>
          <w:color w:val="000000" w:themeColor="text1"/>
          <w:szCs w:val="18"/>
          <w:lang w:bidi="en-US"/>
        </w:rPr>
        <w:t xml:space="preserve"> und allfällige zugehörige Elemente können nach Kenntnisnahme gelöscht werden</w:t>
      </w:r>
      <w:r w:rsidRPr="001B2F96">
        <w:rPr>
          <w:rFonts w:asciiTheme="majorHAnsi" w:hAnsiTheme="majorHAnsi" w:cstheme="majorHAnsi"/>
          <w:color w:val="000000" w:themeColor="text1"/>
          <w:lang w:bidi="en-US"/>
        </w:rPr>
        <w:t>.</w:t>
      </w:r>
      <w:r w:rsidRPr="001B2F96">
        <w:rPr>
          <w:rFonts w:asciiTheme="majorHAnsi" w:hAnsiTheme="majorHAnsi" w:cstheme="majorHAnsi"/>
        </w:rPr>
        <w:t xml:space="preserve"> </w:t>
      </w:r>
    </w:p>
    <w:p w14:paraId="05CF5E7F" w14:textId="511DB47B" w:rsidR="0088516D" w:rsidRPr="008A3F24" w:rsidRDefault="00267D92" w:rsidP="008A3F24">
      <w:pPr>
        <w:tabs>
          <w:tab w:val="right" w:leader="underscore" w:pos="12758"/>
        </w:tabs>
        <w:spacing w:line="360" w:lineRule="auto"/>
        <w:ind w:left="-1418"/>
        <w:rPr>
          <w:rFonts w:asciiTheme="majorHAnsi" w:hAnsiTheme="majorHAnsi" w:cstheme="majorHAnsi"/>
          <w:color w:val="000000"/>
          <w:szCs w:val="18"/>
          <w:lang w:bidi="en-US"/>
        </w:rPr>
      </w:pPr>
      <w:r w:rsidRPr="001B2F96">
        <w:rPr>
          <w:rFonts w:asciiTheme="majorHAnsi" w:hAnsiTheme="majorHAnsi" w:cstheme="majorHAnsi"/>
          <w:color w:val="000000" w:themeColor="text1"/>
          <w:szCs w:val="18"/>
          <w:lang w:bidi="en-US"/>
        </w:rPr>
        <w:tab/>
      </w:r>
      <w:bookmarkStart w:id="2" w:name="_Toc118722817"/>
    </w:p>
    <w:p w14:paraId="3B8A2FAA" w14:textId="219F1CA9" w:rsidR="0088516D" w:rsidRPr="009943A7" w:rsidRDefault="006C2061" w:rsidP="009943A7">
      <w:pPr>
        <w:spacing w:after="0" w:line="240" w:lineRule="auto"/>
        <w:jc w:val="left"/>
        <w:rPr>
          <w:rFonts w:asciiTheme="majorHAnsi" w:eastAsia="Arial Unicode MS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</w:rPr>
        <w:br w:type="page"/>
      </w:r>
    </w:p>
    <w:p w14:paraId="08699365" w14:textId="5222CC30" w:rsidR="00B1133F" w:rsidRPr="001B2F96" w:rsidRDefault="00267D92">
      <w:pPr>
        <w:pStyle w:val="Style1"/>
        <w:ind w:left="-1418" w:firstLine="0"/>
        <w:rPr>
          <w:rFonts w:asciiTheme="majorHAnsi" w:hAnsiTheme="majorHAnsi" w:cstheme="majorHAnsi"/>
        </w:rPr>
      </w:pPr>
      <w:r w:rsidRPr="001B2F96">
        <w:rPr>
          <w:rFonts w:asciiTheme="majorHAnsi" w:hAnsiTheme="majorHAnsi" w:cstheme="majorHAnsi"/>
        </w:rPr>
        <w:lastRenderedPageBreak/>
        <w:t>Verzeichnis der Bearbeitungstätigkeiten</w:t>
      </w:r>
      <w:bookmarkEnd w:id="2"/>
    </w:p>
    <w:p w14:paraId="5548427C" w14:textId="424A9273" w:rsidR="00B1133F" w:rsidRPr="001B2F96" w:rsidRDefault="00267D92">
      <w:pPr>
        <w:pStyle w:val="Body"/>
        <w:tabs>
          <w:tab w:val="left" w:pos="1134"/>
        </w:tabs>
        <w:spacing w:after="0" w:line="360" w:lineRule="auto"/>
        <w:ind w:left="-1418"/>
        <w:jc w:val="both"/>
        <w:rPr>
          <w:rFonts w:asciiTheme="majorHAnsi" w:hAnsiTheme="majorHAnsi" w:cstheme="majorHAnsi"/>
          <w:b/>
          <w:bCs/>
        </w:rPr>
      </w:pPr>
      <w:r w:rsidRPr="001B2F96">
        <w:rPr>
          <w:rFonts w:asciiTheme="majorHAnsi" w:hAnsiTheme="majorHAnsi" w:cstheme="majorHAnsi"/>
          <w:b/>
          <w:bCs/>
          <w:highlight w:val="yellow"/>
        </w:rPr>
        <w:t>[Name Arzt</w:t>
      </w:r>
      <w:r w:rsidRPr="00ED4286">
        <w:rPr>
          <w:rFonts w:asciiTheme="majorHAnsi" w:hAnsiTheme="majorHAnsi" w:cstheme="majorHAnsi"/>
          <w:b/>
          <w:bCs/>
          <w:highlight w:val="yellow"/>
        </w:rPr>
        <w:t>praxis bzw. der Ärztin</w:t>
      </w:r>
      <w:r w:rsidR="001B2F96" w:rsidRPr="00ED4286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ED4286" w:rsidRPr="00ED4286">
        <w:rPr>
          <w:rFonts w:asciiTheme="majorHAnsi" w:hAnsiTheme="majorHAnsi" w:cstheme="majorHAnsi"/>
          <w:b/>
          <w:bCs/>
          <w:highlight w:val="yellow"/>
        </w:rPr>
        <w:t xml:space="preserve">oder </w:t>
      </w:r>
      <w:r w:rsidRPr="00ED4286">
        <w:rPr>
          <w:rFonts w:asciiTheme="majorHAnsi" w:hAnsiTheme="majorHAnsi" w:cstheme="majorHAnsi"/>
          <w:b/>
          <w:bCs/>
          <w:highlight w:val="yellow"/>
        </w:rPr>
        <w:t>des Arztes]</w:t>
      </w:r>
    </w:p>
    <w:p w14:paraId="502B831C" w14:textId="6F4BF1DA" w:rsidR="00B1133F" w:rsidRPr="001B2F96" w:rsidRDefault="00267D92">
      <w:pPr>
        <w:pStyle w:val="Body"/>
        <w:tabs>
          <w:tab w:val="left" w:pos="1134"/>
        </w:tabs>
        <w:spacing w:after="0" w:line="360" w:lineRule="auto"/>
        <w:ind w:left="-1418"/>
        <w:jc w:val="both"/>
        <w:rPr>
          <w:rFonts w:asciiTheme="majorHAnsi" w:hAnsiTheme="majorHAnsi" w:cstheme="majorHAnsi"/>
        </w:rPr>
      </w:pPr>
      <w:r w:rsidRPr="001B2F96">
        <w:rPr>
          <w:rFonts w:asciiTheme="majorHAnsi" w:hAnsiTheme="majorHAnsi" w:cstheme="majorHAnsi"/>
          <w:highlight w:val="lightGray"/>
        </w:rPr>
        <w:t>Hinweis: Ist die für das Verzeichnis verantwortliche Arztpraxis schon in der Kopf- oder Fusszeile aufgeführt, so muss sie nicht nochmals genannt werden. Dasselbe gilt auch für die Kontaktangaben.</w:t>
      </w:r>
    </w:p>
    <w:tbl>
      <w:tblPr>
        <w:tblStyle w:val="Tabellenraster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8"/>
      </w:tblGrid>
      <w:tr w:rsidR="00B1133F" w:rsidRPr="006E1774" w14:paraId="6A664700" w14:textId="77777777">
        <w:tc>
          <w:tcPr>
            <w:tcW w:w="4395" w:type="dxa"/>
          </w:tcPr>
          <w:p w14:paraId="3051B0E0" w14:textId="77777777" w:rsidR="00B1133F" w:rsidRPr="001B2F96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B2F96">
              <w:rPr>
                <w:rFonts w:asciiTheme="majorHAnsi" w:hAnsiTheme="majorHAnsi" w:cstheme="majorHAnsi"/>
                <w:highlight w:val="yellow"/>
              </w:rPr>
              <w:t>[Strasse Nr.]</w:t>
            </w:r>
          </w:p>
        </w:tc>
        <w:tc>
          <w:tcPr>
            <w:tcW w:w="4678" w:type="dxa"/>
          </w:tcPr>
          <w:p w14:paraId="48FB43D6" w14:textId="77777777" w:rsidR="00B1133F" w:rsidRPr="00D71958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D71958">
              <w:rPr>
                <w:rFonts w:asciiTheme="majorHAnsi" w:hAnsiTheme="majorHAnsi" w:cstheme="majorHAnsi"/>
                <w:lang w:val="nb-NO"/>
              </w:rPr>
              <w:t xml:space="preserve">Telefon: </w:t>
            </w:r>
            <w:r w:rsidRPr="00D71958">
              <w:rPr>
                <w:rFonts w:asciiTheme="majorHAnsi" w:hAnsiTheme="majorHAnsi" w:cstheme="majorHAnsi"/>
                <w:highlight w:val="yellow"/>
                <w:lang w:val="nb-NO"/>
              </w:rPr>
              <w:t>[+41 XX XXX XX XX</w:t>
            </w:r>
            <w:r w:rsidRPr="00D71958">
              <w:rPr>
                <w:rFonts w:asciiTheme="majorHAnsi" w:hAnsiTheme="majorHAnsi" w:cstheme="majorHAnsi"/>
                <w:lang w:val="nb-NO"/>
              </w:rPr>
              <w:t>]</w:t>
            </w:r>
          </w:p>
        </w:tc>
      </w:tr>
      <w:tr w:rsidR="00B1133F" w:rsidRPr="00097FF7" w14:paraId="6D966C79" w14:textId="77777777">
        <w:tc>
          <w:tcPr>
            <w:tcW w:w="4395" w:type="dxa"/>
          </w:tcPr>
          <w:p w14:paraId="70BEB82B" w14:textId="77777777" w:rsidR="00B1133F" w:rsidRPr="001B2F96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1B2F96">
              <w:rPr>
                <w:rFonts w:asciiTheme="majorHAnsi" w:hAnsiTheme="majorHAnsi" w:cstheme="majorHAnsi"/>
                <w:highlight w:val="yellow"/>
              </w:rPr>
              <w:t>[PLZ/Ort]</w:t>
            </w:r>
          </w:p>
        </w:tc>
        <w:tc>
          <w:tcPr>
            <w:tcW w:w="4678" w:type="dxa"/>
          </w:tcPr>
          <w:p w14:paraId="5FAC3C69" w14:textId="7FDCC9D6" w:rsidR="00B1133F" w:rsidRPr="00A717D3" w:rsidRDefault="00267D92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highlight w:val="yellow"/>
                <w:lang w:val="it-IT"/>
              </w:rPr>
            </w:pPr>
            <w:r w:rsidRPr="00A717D3">
              <w:rPr>
                <w:rFonts w:asciiTheme="majorHAnsi" w:hAnsiTheme="majorHAnsi" w:cstheme="majorHAnsi"/>
                <w:lang w:val="it-IT"/>
              </w:rPr>
              <w:t xml:space="preserve">E-Mail: </w:t>
            </w:r>
            <w:r w:rsidRPr="00A717D3">
              <w:rPr>
                <w:rFonts w:asciiTheme="majorHAnsi" w:hAnsiTheme="majorHAnsi" w:cstheme="majorHAnsi"/>
                <w:highlight w:val="yellow"/>
                <w:lang w:val="it-IT"/>
              </w:rPr>
              <w:t>[beispiel@Arztpraxis.ch]</w:t>
            </w:r>
          </w:p>
        </w:tc>
      </w:tr>
    </w:tbl>
    <w:p w14:paraId="3ECC401D" w14:textId="77777777" w:rsidR="00B1133F" w:rsidRPr="00A717D3" w:rsidRDefault="00B1133F">
      <w:pPr>
        <w:pStyle w:val="Body"/>
        <w:tabs>
          <w:tab w:val="left" w:pos="2694"/>
        </w:tabs>
        <w:spacing w:after="0" w:line="360" w:lineRule="auto"/>
        <w:jc w:val="both"/>
        <w:rPr>
          <w:rFonts w:asciiTheme="majorHAnsi" w:hAnsiTheme="majorHAnsi" w:cstheme="majorHAnsi"/>
          <w:lang w:val="it-IT"/>
        </w:rPr>
      </w:pPr>
    </w:p>
    <w:tbl>
      <w:tblPr>
        <w:tblStyle w:val="Redguardverticalfirstcolumn"/>
        <w:tblW w:w="16161" w:type="dxa"/>
        <w:tblInd w:w="-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8"/>
        <w:gridCol w:w="1417"/>
        <w:gridCol w:w="1843"/>
        <w:gridCol w:w="1985"/>
        <w:gridCol w:w="2126"/>
        <w:gridCol w:w="1559"/>
        <w:gridCol w:w="1276"/>
        <w:gridCol w:w="1276"/>
      </w:tblGrid>
      <w:tr w:rsidR="00B1133F" w:rsidRPr="001B2F96" w14:paraId="637588B7" w14:textId="77777777" w:rsidTr="00B1133F">
        <w:trPr>
          <w:cantSplit/>
          <w:trHeight w:val="11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8DB3E2" w:themeFill="text2" w:themeFillTint="66"/>
            <w:vAlign w:val="center"/>
          </w:tcPr>
          <w:p w14:paraId="3CC47094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rPr>
                <w:rFonts w:asciiTheme="majorHAnsi" w:hAnsiTheme="majorHAnsi" w:cstheme="majorHAnsi"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bCs/>
                <w:color w:val="FFFFFF" w:themeColor="background1"/>
                <w:sz w:val="16"/>
                <w:szCs w:val="16"/>
              </w:rPr>
              <w:t>Bearbeitungstätigkeit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571FA1A6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Zweck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73894CDF" w14:textId="2A8F806D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Verantwortliche</w:t>
            </w:r>
            <w:r w:rsidR="00CF5C5B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 xml:space="preserve"> oder Verantwortlicher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14:paraId="7556F29B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Kategorien betroffener Personen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23A61E38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Kategorie der Personendaten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36E21233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Kategorie der Empfänger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19E10FC9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Aufbewahrungsdauer/</w:t>
            </w:r>
          </w:p>
          <w:p w14:paraId="6A276304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Aufbewahrungskriterien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040E77DC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Massnahmen zur Datensicherheit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3A18D983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Bekanntgabe ins Ausland?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14:paraId="665D3EF8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Nennung Staat und Garantie/</w:t>
            </w:r>
          </w:p>
          <w:p w14:paraId="22459BC5" w14:textId="77777777" w:rsidR="00B1133F" w:rsidRPr="001B2F96" w:rsidRDefault="00267D92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FFFFFF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Cs/>
                <w:color w:val="FFFFFF" w:themeColor="background1"/>
                <w:sz w:val="16"/>
                <w:szCs w:val="16"/>
              </w:rPr>
              <w:t>Instrument</w:t>
            </w:r>
          </w:p>
        </w:tc>
      </w:tr>
      <w:tr w:rsidR="00B1133F" w:rsidRPr="001B2F96" w14:paraId="669DDCFA" w14:textId="77777777" w:rsidTr="00B1133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2F0ABE81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bCs/>
                <w:color w:val="FF0000"/>
                <w:sz w:val="16"/>
                <w:szCs w:val="16"/>
              </w:rPr>
              <w:t>Führung und Verwaltung der Krankengeschichten (KG)</w:t>
            </w:r>
          </w:p>
          <w:p w14:paraId="4A3B3587" w14:textId="77777777" w:rsidR="00B1133F" w:rsidRPr="001B2F96" w:rsidRDefault="00B1133F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814DA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Dokumentation der Behandlung</w:t>
            </w:r>
          </w:p>
        </w:tc>
        <w:tc>
          <w:tcPr>
            <w:tcW w:w="1418" w:type="dxa"/>
          </w:tcPr>
          <w:p w14:paraId="678C5EFF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Mustermann</w:t>
            </w:r>
          </w:p>
          <w:p w14:paraId="0F255559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64802B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oder </w:t>
            </w:r>
          </w:p>
          <w:p w14:paraId="339CCF9E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1D5AF86" w14:textId="67DBDEC9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E4FA5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behandelnde Ärztin oder </w:t>
            </w:r>
            <w:r w:rsidR="007E4FA5" w:rsidRPr="007E4FA5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behandelnder </w:t>
            </w:r>
            <w:r w:rsidRPr="007E4FA5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Arzt / Name Arztpraxis</w:t>
            </w:r>
          </w:p>
        </w:tc>
        <w:tc>
          <w:tcPr>
            <w:tcW w:w="1417" w:type="dxa"/>
          </w:tcPr>
          <w:p w14:paraId="1DBB7A5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Patientinnen und Patienten</w:t>
            </w:r>
          </w:p>
        </w:tc>
        <w:tc>
          <w:tcPr>
            <w:tcW w:w="1843" w:type="dxa"/>
          </w:tcPr>
          <w:p w14:paraId="3C50A96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Personalien, </w:t>
            </w:r>
          </w:p>
          <w:p w14:paraId="7D7FB9C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Behandlungsdaten,</w:t>
            </w:r>
          </w:p>
          <w:p w14:paraId="280797B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Gesundheitsdaten, ggf. Religionszugehörigkeit</w:t>
            </w:r>
          </w:p>
        </w:tc>
        <w:tc>
          <w:tcPr>
            <w:tcW w:w="1985" w:type="dxa"/>
          </w:tcPr>
          <w:p w14:paraId="4654CBD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Gegebenenfalls andere Ärztinnen und Ärzte</w:t>
            </w:r>
          </w:p>
        </w:tc>
        <w:tc>
          <w:tcPr>
            <w:tcW w:w="2126" w:type="dxa"/>
          </w:tcPr>
          <w:p w14:paraId="3E1D721E" w14:textId="7DF9219D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16"/>
                <w:szCs w:val="16"/>
                <w:highlight w:val="lightGray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20 Jahre nach Standesordnung F</w:t>
            </w:r>
            <w:r w:rsidR="00B862D1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MH</w:t>
            </w: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73222B99" w14:textId="77777777" w:rsidR="00D71958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Zugriffs-beschränkung bei digital geführten </w:t>
            </w:r>
          </w:p>
          <w:p w14:paraId="0AAFAF69" w14:textId="2A755A9E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KG / abgeschlossene Aktenschränke bei analog geführten KG</w:t>
            </w:r>
          </w:p>
        </w:tc>
        <w:tc>
          <w:tcPr>
            <w:tcW w:w="1276" w:type="dxa"/>
          </w:tcPr>
          <w:p w14:paraId="10E8FFB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Nein</w:t>
            </w:r>
          </w:p>
        </w:tc>
        <w:tc>
          <w:tcPr>
            <w:tcW w:w="1276" w:type="dxa"/>
          </w:tcPr>
          <w:p w14:paraId="55A6447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1B2F96" w14:paraId="2B19F521" w14:textId="77777777" w:rsidTr="00B1133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513348CC" w14:textId="45362D02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 xml:space="preserve">Verwaltung der </w:t>
            </w:r>
            <w:r w:rsidRPr="001B2F96">
              <w:rPr>
                <w:rFonts w:asciiTheme="majorHAnsi" w:hAnsiTheme="majorHAnsi" w:cstheme="majorHAnsi"/>
                <w:b w:val="0"/>
                <w:bCs/>
                <w:color w:val="FF0000"/>
                <w:sz w:val="16"/>
                <w:szCs w:val="20"/>
              </w:rPr>
              <w:t>Patientendaten</w:t>
            </w: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 xml:space="preserve"> zur Abrechnung der Sozialversicherungen </w:t>
            </w:r>
          </w:p>
        </w:tc>
        <w:tc>
          <w:tcPr>
            <w:tcW w:w="1418" w:type="dxa"/>
          </w:tcPr>
          <w:p w14:paraId="377C9C1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Abrechnung für </w:t>
            </w:r>
            <w:r w:rsidRPr="001B2F96">
              <w:rPr>
                <w:rFonts w:asciiTheme="majorHAnsi" w:hAnsiTheme="majorHAnsi" w:cstheme="majorHAnsi"/>
                <w:color w:val="FF0000"/>
                <w:sz w:val="16"/>
                <w:szCs w:val="20"/>
              </w:rPr>
              <w:t>die Sozialabgaben</w:t>
            </w:r>
          </w:p>
        </w:tc>
        <w:tc>
          <w:tcPr>
            <w:tcW w:w="1418" w:type="dxa"/>
          </w:tcPr>
          <w:p w14:paraId="427DF4DA" w14:textId="751A82B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Name Arztpraxis</w:t>
            </w:r>
          </w:p>
        </w:tc>
        <w:tc>
          <w:tcPr>
            <w:tcW w:w="1417" w:type="dxa"/>
          </w:tcPr>
          <w:p w14:paraId="752733BF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Patientinnen und Patienten</w:t>
            </w:r>
          </w:p>
        </w:tc>
        <w:tc>
          <w:tcPr>
            <w:tcW w:w="1843" w:type="dxa"/>
          </w:tcPr>
          <w:p w14:paraId="7BF91D72" w14:textId="5C0F4615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Personalien, Behandlungsdaten, Sozialversicherung</w:t>
            </w:r>
            <w:r w:rsid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</w:t>
            </w: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-daten </w:t>
            </w:r>
          </w:p>
        </w:tc>
        <w:tc>
          <w:tcPr>
            <w:tcW w:w="1985" w:type="dxa"/>
          </w:tcPr>
          <w:p w14:paraId="1EEB906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Krankenversicherungen,</w:t>
            </w:r>
          </w:p>
          <w:p w14:paraId="4E0EBDB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Unfallversicherungen,</w:t>
            </w:r>
          </w:p>
          <w:p w14:paraId="2691059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Invalidenversicherung</w:t>
            </w:r>
          </w:p>
          <w:p w14:paraId="248FA80E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62ED7C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  <w:highlight w:val="lightGray"/>
              </w:rPr>
              <w:t>Hinweis: Hier kommt es auf den Einzelfall an.</w:t>
            </w:r>
          </w:p>
        </w:tc>
        <w:tc>
          <w:tcPr>
            <w:tcW w:w="1559" w:type="dxa"/>
          </w:tcPr>
          <w:p w14:paraId="3E19046C" w14:textId="5E3E9D8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Zugriffs-beschränkung auf Abrechnungs-systeme</w:t>
            </w:r>
          </w:p>
        </w:tc>
        <w:tc>
          <w:tcPr>
            <w:tcW w:w="1276" w:type="dxa"/>
          </w:tcPr>
          <w:p w14:paraId="60CB8B3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Nein</w:t>
            </w:r>
          </w:p>
        </w:tc>
        <w:tc>
          <w:tcPr>
            <w:tcW w:w="1276" w:type="dxa"/>
          </w:tcPr>
          <w:p w14:paraId="7BA95B2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1B2F96" w14:paraId="2588BDC2" w14:textId="77777777" w:rsidTr="00B1133F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1DDDBB72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>Durchführung Laboranalysen</w:t>
            </w:r>
          </w:p>
        </w:tc>
        <w:tc>
          <w:tcPr>
            <w:tcW w:w="1418" w:type="dxa"/>
          </w:tcPr>
          <w:p w14:paraId="0F8EECB2" w14:textId="63914FB7" w:rsidR="00B1133F" w:rsidRPr="001B2F96" w:rsidRDefault="00267D92" w:rsidP="00436377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Screening-Zwecke, Verlaufs-kontrolle, Ermittlung Laborwerte für umgehende t</w:t>
            </w:r>
            <w:r w:rsidRPr="0043637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herapeutische Massnahmen der Patientin</w:t>
            </w:r>
            <w:r w:rsidR="001B2F96" w:rsidRPr="0043637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  <w:r w:rsidR="004C4110" w:rsidRPr="0043637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oder des </w:t>
            </w:r>
            <w:r w:rsidRPr="0043637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Patienten</w:t>
            </w:r>
          </w:p>
        </w:tc>
        <w:tc>
          <w:tcPr>
            <w:tcW w:w="1418" w:type="dxa"/>
          </w:tcPr>
          <w:p w14:paraId="791B2CB2" w14:textId="77777777" w:rsidR="00B1133F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Mustermann</w:t>
            </w:r>
          </w:p>
          <w:p w14:paraId="2CDEEC6E" w14:textId="77777777" w:rsidR="00436377" w:rsidRPr="001B2F96" w:rsidRDefault="00436377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31EB8033" w14:textId="77777777" w:rsidR="00436377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od</w:t>
            </w:r>
            <w:r w:rsidRPr="004C4110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er </w:t>
            </w:r>
          </w:p>
          <w:p w14:paraId="08D3CE6A" w14:textId="77777777" w:rsidR="00436377" w:rsidRDefault="00436377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28EA62C" w14:textId="32A1EB7C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4C4110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behandelnde</w:t>
            </w:r>
            <w:r w:rsidR="004C4110" w:rsidRPr="004C4110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  <w:r w:rsidRPr="004C4110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Ärztin oder </w:t>
            </w:r>
            <w:r w:rsidR="004C4110" w:rsidRPr="004C4110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behandelnder </w:t>
            </w:r>
            <w:r w:rsidRPr="004C4110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Arzt / Name Arztpraxis</w:t>
            </w:r>
          </w:p>
        </w:tc>
        <w:tc>
          <w:tcPr>
            <w:tcW w:w="1417" w:type="dxa"/>
          </w:tcPr>
          <w:p w14:paraId="5589A30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Patientinnen und Patienten</w:t>
            </w:r>
          </w:p>
        </w:tc>
        <w:tc>
          <w:tcPr>
            <w:tcW w:w="1843" w:type="dxa"/>
          </w:tcPr>
          <w:p w14:paraId="1C4104F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Personalien, </w:t>
            </w:r>
          </w:p>
          <w:p w14:paraId="05691A8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Behandlungsdaten, Gesundheitsdaten</w:t>
            </w:r>
          </w:p>
        </w:tc>
        <w:tc>
          <w:tcPr>
            <w:tcW w:w="1985" w:type="dxa"/>
          </w:tcPr>
          <w:p w14:paraId="2C2B84D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Gegebenenfalls andere Ärztinnen und Ärzte</w:t>
            </w:r>
          </w:p>
        </w:tc>
        <w:tc>
          <w:tcPr>
            <w:tcW w:w="2126" w:type="dxa"/>
          </w:tcPr>
          <w:p w14:paraId="1C94C145" w14:textId="02940A45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5 Jahre (Richtlinie zur internen Qualitätskontrolle, Anhang zum Konzept für Qualitätssicherung im medizinischen Labor</w:t>
            </w:r>
            <w:r w:rsid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, </w:t>
            </w: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Konzept QUALAB)</w:t>
            </w:r>
          </w:p>
        </w:tc>
        <w:tc>
          <w:tcPr>
            <w:tcW w:w="1559" w:type="dxa"/>
          </w:tcPr>
          <w:p w14:paraId="11C7234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Vereinbarungen mit Dienstleistern (z.B. SLA)</w:t>
            </w:r>
          </w:p>
        </w:tc>
        <w:tc>
          <w:tcPr>
            <w:tcW w:w="1276" w:type="dxa"/>
          </w:tcPr>
          <w:p w14:paraId="1FA0F88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Nein </w:t>
            </w:r>
          </w:p>
        </w:tc>
        <w:tc>
          <w:tcPr>
            <w:tcW w:w="1276" w:type="dxa"/>
          </w:tcPr>
          <w:p w14:paraId="7D6BA43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1B2F96" w14:paraId="35AEB6B4" w14:textId="77777777" w:rsidTr="00B1133F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09E49039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lastRenderedPageBreak/>
              <w:t>Verwaltung von Medikamenten- und Materialbestellungen</w:t>
            </w:r>
          </w:p>
        </w:tc>
        <w:tc>
          <w:tcPr>
            <w:tcW w:w="1418" w:type="dxa"/>
          </w:tcPr>
          <w:p w14:paraId="207D9EE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Abwicklung des Tagesgeschäfts</w:t>
            </w:r>
          </w:p>
        </w:tc>
        <w:tc>
          <w:tcPr>
            <w:tcW w:w="1418" w:type="dxa"/>
          </w:tcPr>
          <w:p w14:paraId="0E4575E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Mustermann</w:t>
            </w:r>
          </w:p>
          <w:p w14:paraId="19C92066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53EC97B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oder </w:t>
            </w:r>
          </w:p>
          <w:p w14:paraId="3685E75B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A0962A7" w14:textId="0DE4228E" w:rsidR="00436377" w:rsidRPr="001B2F96" w:rsidRDefault="00436377" w:rsidP="00436377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E4FA5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behandelnde Ärztin oder behandelnder Arzt / Name Arztpraxis</w:t>
            </w:r>
          </w:p>
        </w:tc>
        <w:tc>
          <w:tcPr>
            <w:tcW w:w="1417" w:type="dxa"/>
          </w:tcPr>
          <w:p w14:paraId="651A7D4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Patientinnen und Patienten / Mitarbeitende</w:t>
            </w:r>
          </w:p>
        </w:tc>
        <w:tc>
          <w:tcPr>
            <w:tcW w:w="1843" w:type="dxa"/>
          </w:tcPr>
          <w:p w14:paraId="4444FA1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Personalien, Kontaktdaten,</w:t>
            </w:r>
          </w:p>
          <w:p w14:paraId="253C04E7" w14:textId="0D905C9A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Gesundheitsdaten</w:t>
            </w:r>
          </w:p>
        </w:tc>
        <w:tc>
          <w:tcPr>
            <w:tcW w:w="1985" w:type="dxa"/>
          </w:tcPr>
          <w:p w14:paraId="0A94C7A5" w14:textId="299787D5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Dienstlei</w:t>
            </w:r>
            <w:r w:rsidR="00F16D1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</w:t>
            </w: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ter und Lieferanten</w:t>
            </w:r>
          </w:p>
        </w:tc>
        <w:tc>
          <w:tcPr>
            <w:tcW w:w="2126" w:type="dxa"/>
          </w:tcPr>
          <w:p w14:paraId="08BBC17D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10 Jahre (OR) / 20 Jahre (OR) im Kontext mit Personenschäden</w:t>
            </w:r>
          </w:p>
        </w:tc>
        <w:tc>
          <w:tcPr>
            <w:tcW w:w="1559" w:type="dxa"/>
          </w:tcPr>
          <w:p w14:paraId="25FA82E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Zugriffs-beschränkung der internen Datenbank </w:t>
            </w:r>
          </w:p>
        </w:tc>
        <w:tc>
          <w:tcPr>
            <w:tcW w:w="1276" w:type="dxa"/>
          </w:tcPr>
          <w:p w14:paraId="167C64A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Nein</w:t>
            </w:r>
          </w:p>
        </w:tc>
        <w:tc>
          <w:tcPr>
            <w:tcW w:w="1276" w:type="dxa"/>
          </w:tcPr>
          <w:p w14:paraId="3D2E563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1B2F96" w14:paraId="011D28DF" w14:textId="77777777" w:rsidTr="00B1133F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0AA3E3BF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>Verwaltung von Medikamenten- und Materialbestellungen via externe Dienstleister</w:t>
            </w:r>
          </w:p>
        </w:tc>
        <w:tc>
          <w:tcPr>
            <w:tcW w:w="1418" w:type="dxa"/>
          </w:tcPr>
          <w:p w14:paraId="4C64CD6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Abwicklung des Tagesgeschäfts</w:t>
            </w:r>
          </w:p>
        </w:tc>
        <w:tc>
          <w:tcPr>
            <w:tcW w:w="1418" w:type="dxa"/>
          </w:tcPr>
          <w:p w14:paraId="52280EE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Mustermann</w:t>
            </w:r>
          </w:p>
          <w:p w14:paraId="65CFA541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6A038E72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oder </w:t>
            </w:r>
          </w:p>
          <w:p w14:paraId="257C9178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36E56B35" w14:textId="7836F8F5" w:rsidR="00436377" w:rsidRPr="001B2F96" w:rsidRDefault="00436377" w:rsidP="00436377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E4FA5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behandelnde Ärztin oder behandelnder Arzt / Name Arztpraxis</w:t>
            </w:r>
          </w:p>
        </w:tc>
        <w:tc>
          <w:tcPr>
            <w:tcW w:w="1417" w:type="dxa"/>
          </w:tcPr>
          <w:p w14:paraId="1A4E961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Patientinnen und Patienten / Mitarbeitende</w:t>
            </w:r>
          </w:p>
        </w:tc>
        <w:tc>
          <w:tcPr>
            <w:tcW w:w="1843" w:type="dxa"/>
          </w:tcPr>
          <w:p w14:paraId="53E0AEE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Personalien, Kontaktdaten,</w:t>
            </w:r>
          </w:p>
          <w:p w14:paraId="6DA360E8" w14:textId="186008B6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Gesundheitsdaten</w:t>
            </w:r>
          </w:p>
        </w:tc>
        <w:tc>
          <w:tcPr>
            <w:tcW w:w="1985" w:type="dxa"/>
          </w:tcPr>
          <w:p w14:paraId="2FC9A7EE" w14:textId="57C8D298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Dienstlei</w:t>
            </w:r>
            <w:r w:rsidR="00F16D1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</w:t>
            </w: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ter und Lieferanten</w:t>
            </w:r>
          </w:p>
        </w:tc>
        <w:tc>
          <w:tcPr>
            <w:tcW w:w="2126" w:type="dxa"/>
          </w:tcPr>
          <w:p w14:paraId="663C34D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10 Jahre (OR) / 20 Jahre (OR) im Kontext mit Personenschäden</w:t>
            </w:r>
          </w:p>
        </w:tc>
        <w:tc>
          <w:tcPr>
            <w:tcW w:w="1559" w:type="dxa"/>
          </w:tcPr>
          <w:p w14:paraId="2EC4251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Zugriffs-beschränkung der externen Datenbank </w:t>
            </w:r>
          </w:p>
        </w:tc>
        <w:tc>
          <w:tcPr>
            <w:tcW w:w="1276" w:type="dxa"/>
          </w:tcPr>
          <w:p w14:paraId="35CF253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Nein</w:t>
            </w:r>
          </w:p>
        </w:tc>
        <w:tc>
          <w:tcPr>
            <w:tcW w:w="1276" w:type="dxa"/>
          </w:tcPr>
          <w:p w14:paraId="66D47F1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1B2F96" w14:paraId="7FF08310" w14:textId="77777777" w:rsidTr="00B1133F">
        <w:trPr>
          <w:trHeight w:val="1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56B5A25E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bCs/>
                <w:color w:val="FF0000"/>
                <w:sz w:val="16"/>
                <w:szCs w:val="16"/>
              </w:rPr>
              <w:t>Dokumentation von Personendaten im Rahmen von kantonalen Impfprogrammen</w:t>
            </w:r>
          </w:p>
        </w:tc>
        <w:tc>
          <w:tcPr>
            <w:tcW w:w="1418" w:type="dxa"/>
          </w:tcPr>
          <w:p w14:paraId="1122C23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Abwicklung des Tagesgeschäfts</w:t>
            </w:r>
          </w:p>
        </w:tc>
        <w:tc>
          <w:tcPr>
            <w:tcW w:w="1418" w:type="dxa"/>
          </w:tcPr>
          <w:p w14:paraId="7D80D97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Mustermann</w:t>
            </w:r>
          </w:p>
          <w:p w14:paraId="5324B51A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24489E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oder </w:t>
            </w:r>
          </w:p>
          <w:p w14:paraId="5A6A31A3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36FF1D32" w14:textId="473EC5DC" w:rsidR="00436377" w:rsidRPr="001B2F96" w:rsidRDefault="00436377" w:rsidP="00436377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E4FA5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behandelnde Ärztin oder behandelnder Arzt / Name Arztpraxis</w:t>
            </w:r>
          </w:p>
        </w:tc>
        <w:tc>
          <w:tcPr>
            <w:tcW w:w="1417" w:type="dxa"/>
          </w:tcPr>
          <w:p w14:paraId="740FDEF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Patientinnen und Patienten / Mitarbeitende</w:t>
            </w:r>
          </w:p>
        </w:tc>
        <w:tc>
          <w:tcPr>
            <w:tcW w:w="1843" w:type="dxa"/>
          </w:tcPr>
          <w:p w14:paraId="1FEA188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Personalien, Kontaktdaten,</w:t>
            </w:r>
          </w:p>
          <w:p w14:paraId="72BBC8AF" w14:textId="26DDCD69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Gesundheitsdaten</w:t>
            </w:r>
          </w:p>
        </w:tc>
        <w:tc>
          <w:tcPr>
            <w:tcW w:w="1985" w:type="dxa"/>
          </w:tcPr>
          <w:p w14:paraId="290ED304" w14:textId="1AC1A3D9" w:rsidR="00B1133F" w:rsidRPr="001B2F96" w:rsidRDefault="00F16D19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K</w:t>
            </w:r>
            <w:r w:rsidR="00267D92"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antonale Gesundheits-departemente</w:t>
            </w:r>
          </w:p>
        </w:tc>
        <w:tc>
          <w:tcPr>
            <w:tcW w:w="2126" w:type="dxa"/>
          </w:tcPr>
          <w:p w14:paraId="38C21A9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92D05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10 Jahre (OR) / 20 Jahre (OR) im Kontext mit Personenschäden</w:t>
            </w:r>
          </w:p>
          <w:p w14:paraId="09830067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B3385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Zugriffs-beschränkung des Webportals</w:t>
            </w:r>
          </w:p>
        </w:tc>
        <w:tc>
          <w:tcPr>
            <w:tcW w:w="1276" w:type="dxa"/>
          </w:tcPr>
          <w:p w14:paraId="538497E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Nein</w:t>
            </w:r>
          </w:p>
        </w:tc>
        <w:tc>
          <w:tcPr>
            <w:tcW w:w="1276" w:type="dxa"/>
          </w:tcPr>
          <w:p w14:paraId="20C3506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1B2F96" w14:paraId="128D40B8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48E1027C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 xml:space="preserve">Buchführung </w:t>
            </w:r>
          </w:p>
        </w:tc>
        <w:tc>
          <w:tcPr>
            <w:tcW w:w="1418" w:type="dxa"/>
          </w:tcPr>
          <w:p w14:paraId="7B292AAE" w14:textId="3BD6954C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Abwicklung des Tagesgeschäft</w:t>
            </w:r>
            <w:r w:rsidR="00F16D1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</w:t>
            </w:r>
          </w:p>
        </w:tc>
        <w:tc>
          <w:tcPr>
            <w:tcW w:w="1418" w:type="dxa"/>
          </w:tcPr>
          <w:p w14:paraId="75575B0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Mustermann</w:t>
            </w:r>
          </w:p>
          <w:p w14:paraId="334C2BA2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0C32A4B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oder </w:t>
            </w:r>
          </w:p>
          <w:p w14:paraId="0DE5E989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18CECEF4" w14:textId="77777777" w:rsidR="00B1133F" w:rsidRDefault="00436377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E4FA5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behandelnde Ärztin oder behandelnder Arzt / Name Arztpraxis</w:t>
            </w:r>
          </w:p>
          <w:p w14:paraId="280BB0FC" w14:textId="77777777" w:rsidR="002D114A" w:rsidRDefault="002D114A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83CD335" w14:textId="50E6244E" w:rsidR="002D114A" w:rsidRPr="001B2F96" w:rsidRDefault="002D114A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7F790F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Mitarbeitende / Patientinnen und Patienten</w:t>
            </w:r>
          </w:p>
        </w:tc>
        <w:tc>
          <w:tcPr>
            <w:tcW w:w="1843" w:type="dxa"/>
          </w:tcPr>
          <w:p w14:paraId="1554285E" w14:textId="48CDF03E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Personalien, Rechnungsadressen, Gesundheitsdaten (</w:t>
            </w:r>
            <w:r w:rsidR="00F16D1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</w:t>
            </w: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eim Kauf von Medikamenten)</w:t>
            </w:r>
          </w:p>
        </w:tc>
        <w:tc>
          <w:tcPr>
            <w:tcW w:w="1985" w:type="dxa"/>
          </w:tcPr>
          <w:p w14:paraId="589D518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Buchhalter, Steuerverwaltung </w:t>
            </w:r>
          </w:p>
        </w:tc>
        <w:tc>
          <w:tcPr>
            <w:tcW w:w="2126" w:type="dxa"/>
          </w:tcPr>
          <w:p w14:paraId="264E58EE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10 Jahre (OR)</w:t>
            </w:r>
          </w:p>
        </w:tc>
        <w:tc>
          <w:tcPr>
            <w:tcW w:w="1559" w:type="dxa"/>
          </w:tcPr>
          <w:p w14:paraId="26B6599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Zugriffs-beschränkung der digitalen Ablage /</w:t>
            </w:r>
          </w:p>
          <w:p w14:paraId="3C988386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abgeschlossene Aktenschränke bei analog geführter Rechnungslegung</w:t>
            </w:r>
          </w:p>
        </w:tc>
        <w:tc>
          <w:tcPr>
            <w:tcW w:w="1276" w:type="dxa"/>
          </w:tcPr>
          <w:p w14:paraId="41FA7AF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Nein</w:t>
            </w:r>
          </w:p>
        </w:tc>
        <w:tc>
          <w:tcPr>
            <w:tcW w:w="1276" w:type="dxa"/>
          </w:tcPr>
          <w:p w14:paraId="414BC33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1B2F96" w14:paraId="43484481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4FF8929B" w14:textId="1FC7F941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lastRenderedPageBreak/>
              <w:t>Personalverwaltung</w:t>
            </w:r>
          </w:p>
          <w:p w14:paraId="0E1D3441" w14:textId="0EA6C4ED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  <w:highlight w:val="lightGray"/>
              </w:rPr>
              <w:t>Hinweis: Diese Bearbeitungstätigkeit muss nicht zwingend im Verzeichnis aufgenommen werden, kann allerdings als Hilfestellung für die Arztpraxis selbst dienlich sein.</w:t>
            </w:r>
          </w:p>
        </w:tc>
        <w:tc>
          <w:tcPr>
            <w:tcW w:w="1418" w:type="dxa"/>
          </w:tcPr>
          <w:p w14:paraId="116A635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Dokumentation zur Leistungs-beurteilung,</w:t>
            </w:r>
          </w:p>
          <w:p w14:paraId="39714C7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Auszahlung des Lohns,</w:t>
            </w:r>
          </w:p>
          <w:p w14:paraId="4A8EEE2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Sicherstellung Sozialabgaben,</w:t>
            </w:r>
          </w:p>
          <w:p w14:paraId="6853639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Ressourcen-planung</w:t>
            </w:r>
          </w:p>
        </w:tc>
        <w:tc>
          <w:tcPr>
            <w:tcW w:w="1418" w:type="dxa"/>
          </w:tcPr>
          <w:p w14:paraId="621FDF9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Mustermann</w:t>
            </w:r>
          </w:p>
          <w:p w14:paraId="7BD14785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6B1A4D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oder </w:t>
            </w:r>
          </w:p>
          <w:p w14:paraId="080D98C3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0CAA1D5A" w14:textId="6E8DE6AF" w:rsidR="00B1133F" w:rsidRPr="001B2F96" w:rsidRDefault="00C013B1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E4FA5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behandelnde Ärztin oder behandelnder Arzt / Name Arztpraxis</w:t>
            </w:r>
          </w:p>
        </w:tc>
        <w:tc>
          <w:tcPr>
            <w:tcW w:w="1417" w:type="dxa"/>
          </w:tcPr>
          <w:p w14:paraId="7534B51F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Mitarbeitende</w:t>
            </w:r>
          </w:p>
        </w:tc>
        <w:tc>
          <w:tcPr>
            <w:tcW w:w="1843" w:type="dxa"/>
          </w:tcPr>
          <w:p w14:paraId="021565A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Personalien, </w:t>
            </w:r>
          </w:p>
          <w:p w14:paraId="09E9165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Ein- und Austritte,</w:t>
            </w:r>
          </w:p>
          <w:p w14:paraId="4E0A4E8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Bankverbindungen, Lohn- und Entgeltdaten,</w:t>
            </w:r>
          </w:p>
          <w:p w14:paraId="7C72D8AF" w14:textId="2324C7D5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Sozialversicherung</w:t>
            </w:r>
            <w:r w:rsidR="00F16D1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</w:t>
            </w: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-daten, Leistungs-beurteilungen, ggf. Daten zur</w:t>
            </w:r>
          </w:p>
          <w:p w14:paraId="5CEFB213" w14:textId="4AC487E4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Gesundheit, Daten zur Religionszugehörigkeit</w:t>
            </w:r>
          </w:p>
        </w:tc>
        <w:tc>
          <w:tcPr>
            <w:tcW w:w="1985" w:type="dxa"/>
          </w:tcPr>
          <w:p w14:paraId="728F708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Keine</w:t>
            </w:r>
          </w:p>
        </w:tc>
        <w:tc>
          <w:tcPr>
            <w:tcW w:w="2126" w:type="dxa"/>
          </w:tcPr>
          <w:p w14:paraId="03DC948F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Mindestens 5 Jahre nach Beendigung des Arbeitsverhältnisses (</w:t>
            </w:r>
            <w:proofErr w:type="spellStart"/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ArG</w:t>
            </w:r>
            <w:proofErr w:type="spellEnd"/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/ArGV)</w:t>
            </w:r>
          </w:p>
        </w:tc>
        <w:tc>
          <w:tcPr>
            <w:tcW w:w="1559" w:type="dxa"/>
          </w:tcPr>
          <w:p w14:paraId="403BD757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Zugriffs-beschränkung der digitalen Ablage /</w:t>
            </w:r>
          </w:p>
          <w:p w14:paraId="52C0F09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abgeschlossene Aktenschränke bei analog geführten Personaldossiers</w:t>
            </w:r>
          </w:p>
          <w:p w14:paraId="4EDA6503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61F89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Nein</w:t>
            </w:r>
          </w:p>
        </w:tc>
        <w:tc>
          <w:tcPr>
            <w:tcW w:w="1276" w:type="dxa"/>
          </w:tcPr>
          <w:p w14:paraId="688B4E5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  <w:tr w:rsidR="00B1133F" w:rsidRPr="001B2F96" w14:paraId="05084A17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4678E2DA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>Bereitstellung von Lohnabrechnung</w:t>
            </w:r>
          </w:p>
          <w:p w14:paraId="26A3A4CE" w14:textId="4BBBA5DE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  <w:highlight w:val="lightGray"/>
              </w:rPr>
              <w:t>Hinweis: Diese Bearbeitungstätigkeit muss nicht zwingend im Verzeichnis aufgenommen werden, kann allerdings als Hilfestellung für die Arztpraxis selbst dienlich sein.</w:t>
            </w:r>
          </w:p>
        </w:tc>
        <w:tc>
          <w:tcPr>
            <w:tcW w:w="1418" w:type="dxa"/>
          </w:tcPr>
          <w:p w14:paraId="6EF643F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Auszahlung des Lohns,</w:t>
            </w:r>
          </w:p>
          <w:p w14:paraId="789AE985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Abrechnung Sozialabgaben,</w:t>
            </w:r>
          </w:p>
          <w:p w14:paraId="69FD7E8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Nachweis Steuer-verwaltung</w:t>
            </w:r>
          </w:p>
          <w:p w14:paraId="3CEC4B46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109FC9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Mustermann</w:t>
            </w:r>
          </w:p>
          <w:p w14:paraId="28CEB651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1D35022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oder </w:t>
            </w:r>
          </w:p>
          <w:p w14:paraId="15A0DCB4" w14:textId="77777777" w:rsidR="00B1133F" w:rsidRPr="001B2F96" w:rsidRDefault="00B1133F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573F97E4" w14:textId="72604E55" w:rsidR="00B1133F" w:rsidRPr="001B2F96" w:rsidRDefault="00C013B1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E4FA5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behandelnde Ärztin oder behandelnder Arzt / Name Arztpraxis</w:t>
            </w:r>
          </w:p>
        </w:tc>
        <w:tc>
          <w:tcPr>
            <w:tcW w:w="1417" w:type="dxa"/>
          </w:tcPr>
          <w:p w14:paraId="3DB2F001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Mitarbeitende</w:t>
            </w:r>
          </w:p>
        </w:tc>
        <w:tc>
          <w:tcPr>
            <w:tcW w:w="1843" w:type="dxa"/>
          </w:tcPr>
          <w:p w14:paraId="14AE189A" w14:textId="146D440C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Personalien, Bankverbindungen, Lohndaten, Sozialversicherungs-daten</w:t>
            </w:r>
          </w:p>
        </w:tc>
        <w:tc>
          <w:tcPr>
            <w:tcW w:w="1985" w:type="dxa"/>
          </w:tcPr>
          <w:p w14:paraId="75F2954C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Kantonale Steuerverwaltung, Buchhaltung</w:t>
            </w:r>
          </w:p>
        </w:tc>
        <w:tc>
          <w:tcPr>
            <w:tcW w:w="2126" w:type="dxa"/>
          </w:tcPr>
          <w:p w14:paraId="76567E24" w14:textId="19161BC8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Mindesten</w:t>
            </w:r>
            <w:r w:rsidR="00285DB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</w:t>
            </w: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5 Jahre nach Beendigung des Arbeitsverhältnisses (</w:t>
            </w:r>
            <w:proofErr w:type="spellStart"/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ArG</w:t>
            </w:r>
            <w:proofErr w:type="spellEnd"/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/ArGV) </w:t>
            </w:r>
          </w:p>
        </w:tc>
        <w:tc>
          <w:tcPr>
            <w:tcW w:w="1559" w:type="dxa"/>
          </w:tcPr>
          <w:p w14:paraId="6F321CE4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Zugriffs-beschränkung </w:t>
            </w:r>
          </w:p>
        </w:tc>
        <w:tc>
          <w:tcPr>
            <w:tcW w:w="1276" w:type="dxa"/>
          </w:tcPr>
          <w:p w14:paraId="708B53BB" w14:textId="7CA790F6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Nein</w:t>
            </w:r>
            <w:r w:rsidR="00285DB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,</w:t>
            </w:r>
          </w:p>
          <w:p w14:paraId="2C182558" w14:textId="07D9BAC6" w:rsidR="00B1133F" w:rsidRPr="00436377" w:rsidRDefault="00285DBB" w:rsidP="00436377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  <w:highlight w:val="green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</w:t>
            </w:r>
            <w:r w:rsidR="00267D92"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gf. Ja bei </w:t>
            </w:r>
            <w:r w:rsidR="00267D92" w:rsidRPr="0043637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Grenzgänger</w:t>
            </w:r>
            <w:r w:rsidR="0043637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  <w:r w:rsidR="00436377" w:rsidRPr="00436377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innen und Grenzgänger</w:t>
            </w:r>
          </w:p>
        </w:tc>
        <w:tc>
          <w:tcPr>
            <w:tcW w:w="1276" w:type="dxa"/>
          </w:tcPr>
          <w:p w14:paraId="355D76EA" w14:textId="0CC512D6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EU</w:t>
            </w:r>
            <w:r w:rsidR="00644A24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/EWR-Staat</w:t>
            </w:r>
          </w:p>
          <w:p w14:paraId="5DA7AF9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Angemessen-</w:t>
            </w:r>
            <w:proofErr w:type="spellStart"/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heitsbeschluss</w:t>
            </w:r>
            <w:proofErr w:type="spellEnd"/>
          </w:p>
        </w:tc>
      </w:tr>
      <w:tr w:rsidR="00B1133F" w:rsidRPr="001B2F96" w14:paraId="55D0EEAB" w14:textId="77777777" w:rsidTr="00B113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2A0F0F1A" w14:textId="77777777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</w:rPr>
              <w:t>Verwaltung von Kontaktdaten</w:t>
            </w:r>
          </w:p>
          <w:p w14:paraId="1EC31B82" w14:textId="3A87CE5A" w:rsidR="00B1133F" w:rsidRPr="001B2F96" w:rsidRDefault="00267D92">
            <w:pPr>
              <w:pStyle w:val="Body"/>
              <w:spacing w:before="0" w:after="0" w:line="240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b w:val="0"/>
                <w:color w:val="FF0000"/>
                <w:sz w:val="16"/>
                <w:szCs w:val="16"/>
                <w:highlight w:val="lightGray"/>
              </w:rPr>
              <w:t>Hinweis: Diese Bearbeitungstätigkeit muss nicht zwingend im Verzeichnis aufgenommen werden, kann allerdings als Hilfestellung für die Arztpraxis selbst dienlich sein.</w:t>
            </w:r>
          </w:p>
        </w:tc>
        <w:tc>
          <w:tcPr>
            <w:tcW w:w="1418" w:type="dxa"/>
          </w:tcPr>
          <w:p w14:paraId="3E031382" w14:textId="170DD549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Abwicklung des Tagesgeschäft</w:t>
            </w:r>
            <w:r w:rsidR="00285DB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</w:t>
            </w:r>
          </w:p>
        </w:tc>
        <w:tc>
          <w:tcPr>
            <w:tcW w:w="1418" w:type="dxa"/>
          </w:tcPr>
          <w:p w14:paraId="17102E6E" w14:textId="77777777" w:rsidR="00B1133F" w:rsidRPr="001B2F96" w:rsidRDefault="00267D92" w:rsidP="00C013B1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Max Mustermann</w:t>
            </w:r>
          </w:p>
          <w:p w14:paraId="62D20162" w14:textId="77777777" w:rsidR="00B1133F" w:rsidRPr="001B2F96" w:rsidRDefault="00B1133F" w:rsidP="00C013B1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D8BFB1F" w14:textId="77777777" w:rsidR="00B1133F" w:rsidRPr="001B2F96" w:rsidRDefault="00267D92" w:rsidP="00C013B1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oder </w:t>
            </w:r>
          </w:p>
          <w:p w14:paraId="6E2DAB07" w14:textId="77777777" w:rsidR="00B1133F" w:rsidRPr="001B2F96" w:rsidRDefault="00B1133F" w:rsidP="00C013B1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7B1DBE7E" w14:textId="258D8DA5" w:rsidR="00962528" w:rsidRPr="00962528" w:rsidRDefault="00C013B1" w:rsidP="00C013B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4FA5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behandelnde Ärztin oder behandelnder Arzt / Name Arztpraxis</w:t>
            </w:r>
          </w:p>
          <w:p w14:paraId="6907126B" w14:textId="686162F2" w:rsidR="00962528" w:rsidRPr="00962528" w:rsidRDefault="00962528" w:rsidP="00C013B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F5A7BD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Fach-spezialistinnen und -spezialisten / Physio-therapeutinnen und -therapeuten /</w:t>
            </w:r>
          </w:p>
          <w:p w14:paraId="5D4DF9AA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Mitarbeitende von Pflegediensten (z.B. Spitex) / Mitarbeitende von Spitälern / Mitarbeitende von anderen Praxen</w:t>
            </w:r>
          </w:p>
        </w:tc>
        <w:tc>
          <w:tcPr>
            <w:tcW w:w="1843" w:type="dxa"/>
          </w:tcPr>
          <w:p w14:paraId="136FD3B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Personalien, Kontaktdaten (direkte Nummer, Handynummer,</w:t>
            </w:r>
          </w:p>
          <w:p w14:paraId="4418D41D" w14:textId="6D4AF602" w:rsidR="00B1133F" w:rsidRPr="00D71958" w:rsidRDefault="00285DBB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  <w:lang w:val="it-CH"/>
              </w:rPr>
            </w:pPr>
            <w:r w:rsidRPr="00D71958">
              <w:rPr>
                <w:rFonts w:asciiTheme="majorHAnsi" w:hAnsiTheme="majorHAnsi" w:cstheme="majorHAnsi"/>
                <w:color w:val="FF0000"/>
                <w:sz w:val="16"/>
                <w:szCs w:val="16"/>
                <w:lang w:val="it-CH"/>
              </w:rPr>
              <w:t>p</w:t>
            </w:r>
            <w:r w:rsidR="00267D92" w:rsidRPr="00D71958">
              <w:rPr>
                <w:rFonts w:asciiTheme="majorHAnsi" w:hAnsiTheme="majorHAnsi" w:cstheme="majorHAnsi"/>
                <w:color w:val="FF0000"/>
                <w:sz w:val="16"/>
                <w:szCs w:val="16"/>
                <w:lang w:val="it-CH"/>
              </w:rPr>
              <w:t>rivate E</w:t>
            </w:r>
            <w:r w:rsidRPr="00D71958">
              <w:rPr>
                <w:rFonts w:asciiTheme="majorHAnsi" w:hAnsiTheme="majorHAnsi" w:cstheme="majorHAnsi"/>
                <w:color w:val="FF0000"/>
                <w:sz w:val="16"/>
                <w:szCs w:val="16"/>
                <w:lang w:val="it-CH"/>
              </w:rPr>
              <w:t>-M</w:t>
            </w:r>
            <w:r w:rsidR="00267D92" w:rsidRPr="00D71958">
              <w:rPr>
                <w:rFonts w:asciiTheme="majorHAnsi" w:hAnsiTheme="majorHAnsi" w:cstheme="majorHAnsi"/>
                <w:color w:val="FF0000"/>
                <w:sz w:val="16"/>
                <w:szCs w:val="16"/>
                <w:lang w:val="it-CH"/>
              </w:rPr>
              <w:t>ail</w:t>
            </w:r>
            <w:r w:rsidRPr="00D71958">
              <w:rPr>
                <w:rFonts w:asciiTheme="majorHAnsi" w:hAnsiTheme="majorHAnsi" w:cstheme="majorHAnsi"/>
                <w:color w:val="FF0000"/>
                <w:sz w:val="16"/>
                <w:szCs w:val="16"/>
                <w:lang w:val="it-CH"/>
              </w:rPr>
              <w:t>-</w:t>
            </w:r>
            <w:proofErr w:type="spellStart"/>
            <w:r w:rsidRPr="00D71958">
              <w:rPr>
                <w:rFonts w:asciiTheme="majorHAnsi" w:hAnsiTheme="majorHAnsi" w:cstheme="majorHAnsi"/>
                <w:color w:val="FF0000"/>
                <w:sz w:val="16"/>
                <w:szCs w:val="16"/>
                <w:lang w:val="it-CH"/>
              </w:rPr>
              <w:t>A</w:t>
            </w:r>
            <w:r w:rsidR="00267D92" w:rsidRPr="00D71958">
              <w:rPr>
                <w:rFonts w:asciiTheme="majorHAnsi" w:hAnsiTheme="majorHAnsi" w:cstheme="majorHAnsi"/>
                <w:color w:val="FF0000"/>
                <w:sz w:val="16"/>
                <w:szCs w:val="16"/>
                <w:lang w:val="it-CH"/>
              </w:rPr>
              <w:t>dresse</w:t>
            </w:r>
            <w:proofErr w:type="spellEnd"/>
            <w:r w:rsidR="00267D92" w:rsidRPr="00D71958">
              <w:rPr>
                <w:rFonts w:asciiTheme="majorHAnsi" w:hAnsiTheme="majorHAnsi" w:cstheme="majorHAnsi"/>
                <w:color w:val="FF0000"/>
                <w:sz w:val="16"/>
                <w:szCs w:val="16"/>
                <w:lang w:val="it-CH"/>
              </w:rPr>
              <w:t xml:space="preserve">), </w:t>
            </w:r>
            <w:proofErr w:type="spellStart"/>
            <w:r w:rsidR="00267D92" w:rsidRPr="00D71958">
              <w:rPr>
                <w:rFonts w:asciiTheme="majorHAnsi" w:hAnsiTheme="majorHAnsi" w:cstheme="majorHAnsi"/>
                <w:color w:val="FF0000"/>
                <w:sz w:val="16"/>
                <w:szCs w:val="16"/>
                <w:lang w:val="it-CH"/>
              </w:rPr>
              <w:t>Stammdaten</w:t>
            </w:r>
            <w:proofErr w:type="spellEnd"/>
          </w:p>
        </w:tc>
        <w:tc>
          <w:tcPr>
            <w:tcW w:w="1985" w:type="dxa"/>
          </w:tcPr>
          <w:p w14:paraId="078E39D3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Keine</w:t>
            </w:r>
          </w:p>
        </w:tc>
        <w:tc>
          <w:tcPr>
            <w:tcW w:w="2126" w:type="dxa"/>
          </w:tcPr>
          <w:p w14:paraId="764D0C98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Gelegentliche Prüfung auf Aktualität der Kontaktdaten / </w:t>
            </w:r>
          </w:p>
          <w:p w14:paraId="04E92539" w14:textId="6FCC9C8A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Bei Wechsel oder Austritt der Schlüsselpersonen werden die Daten gelöscht bzw. angepasst</w:t>
            </w:r>
          </w:p>
        </w:tc>
        <w:tc>
          <w:tcPr>
            <w:tcW w:w="1559" w:type="dxa"/>
          </w:tcPr>
          <w:p w14:paraId="7F45B4E0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Zugriffs-beschränkung</w:t>
            </w:r>
          </w:p>
        </w:tc>
        <w:tc>
          <w:tcPr>
            <w:tcW w:w="1276" w:type="dxa"/>
          </w:tcPr>
          <w:p w14:paraId="3038E5EB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Nein</w:t>
            </w:r>
          </w:p>
        </w:tc>
        <w:tc>
          <w:tcPr>
            <w:tcW w:w="1276" w:type="dxa"/>
          </w:tcPr>
          <w:p w14:paraId="11D93B9F" w14:textId="77777777" w:rsidR="00B1133F" w:rsidRPr="001B2F96" w:rsidRDefault="00267D92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B2F96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-</w:t>
            </w:r>
          </w:p>
        </w:tc>
      </w:tr>
    </w:tbl>
    <w:p w14:paraId="426C11FF" w14:textId="77777777" w:rsidR="006E1774" w:rsidRPr="00E0577C" w:rsidRDefault="006E1774" w:rsidP="00B22468"/>
    <w:sectPr w:rsidR="006E1774" w:rsidRPr="00E0577C" w:rsidSect="002D114A"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418" w:bottom="1134" w:left="2552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ABDF" w14:textId="77777777" w:rsidR="00074B36" w:rsidRDefault="00074B36">
      <w:r>
        <w:separator/>
      </w:r>
    </w:p>
  </w:endnote>
  <w:endnote w:type="continuationSeparator" w:id="0">
    <w:p w14:paraId="6A726035" w14:textId="77777777" w:rsidR="00074B36" w:rsidRDefault="00074B36">
      <w:r>
        <w:continuationSeparator/>
      </w:r>
    </w:p>
  </w:endnote>
  <w:endnote w:type="continuationNotice" w:id="1">
    <w:p w14:paraId="30391DAE" w14:textId="77777777" w:rsidR="00074B36" w:rsidRDefault="00074B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﷽﷽﷽﷽﷽﷽๣Ĭᔀ̄"/>
    <w:charset w:val="00"/>
    <w:family w:val="modern"/>
    <w:pitch w:val="fixed"/>
    <w:sig w:usb0="E60022FF" w:usb1="D200F9FB" w:usb2="02000028" w:usb3="00000000" w:csb0="000001DF" w:csb1="00000000"/>
  </w:font>
  <w:font w:name="Helvetica Neue Light">
    <w:altName w:val="﷽﷽﷽﷽﷽﷽﷽﷽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3875" w14:textId="77777777" w:rsidR="00B1133F" w:rsidRDefault="00267D92">
    <w:pPr>
      <w:pStyle w:val="HeaderFooter"/>
      <w:rPr>
        <w:rFonts w:ascii="Times New Roman" w:eastAsia="Times New Roman" w:hAnsi="Times New Roman"/>
        <w:color w:val="auto"/>
        <w:lang w:val="de-DE"/>
      </w:rPr>
    </w:pPr>
    <w:proofErr w:type="spellStart"/>
    <w:r>
      <w:rPr>
        <w:lang w:val="de-DE"/>
      </w:rPr>
      <w:t>Redguard</w:t>
    </w:r>
    <w:proofErr w:type="spellEnd"/>
    <w:r>
      <w:rPr>
        <w:lang w:val="de-DE"/>
      </w:rPr>
      <w:t xml:space="preserve"> AG – </w:t>
    </w:r>
    <w:proofErr w:type="spellStart"/>
    <w:r>
      <w:rPr>
        <w:lang w:val="de-DE"/>
      </w:rPr>
      <w:t>Suedbahnhofstrasse</w:t>
    </w:r>
    <w:proofErr w:type="spellEnd"/>
    <w:r>
      <w:rPr>
        <w:lang w:val="de-DE"/>
      </w:rPr>
      <w:t xml:space="preserve"> 17 – CH-3007 Bern – </w:t>
    </w:r>
    <w:hyperlink r:id="rId1" w:tooltip="http://www.redguard.ch" w:history="1">
      <w:r>
        <w:rPr>
          <w:color w:val="000099"/>
          <w:u w:val="single"/>
          <w:lang w:val="de-DE"/>
        </w:rPr>
        <w:t>www.redguard.ch</w:t>
      </w:r>
    </w:hyperlink>
    <w:r>
      <w:rPr>
        <w:lang w:val="de-DE"/>
      </w:rPr>
      <w:t xml:space="preserve"> - contact@redguard.ch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D76A" w14:textId="43C0410E" w:rsidR="005F4F47" w:rsidRDefault="005F4F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BA73" w14:textId="1F3A302B" w:rsidR="005F0F50" w:rsidRDefault="005F0F50" w:rsidP="005F0F50">
    <w:pPr>
      <w:pStyle w:val="Fuzeile"/>
      <w:ind w:left="-1418"/>
    </w:pPr>
    <w:r>
      <w:rPr>
        <w:noProof/>
        <w:lang w:eastAsia="de-CH"/>
      </w:rPr>
      <w:drawing>
        <wp:inline distT="0" distB="0" distL="0" distR="0" wp14:anchorId="16569D31" wp14:editId="13D923CA">
          <wp:extent cx="6300229" cy="623317"/>
          <wp:effectExtent l="0" t="0" r="0" b="5715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sszeile FMH GS 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229" cy="623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902B" w14:textId="77777777" w:rsidR="00074B36" w:rsidRDefault="00074B36">
      <w:r>
        <w:separator/>
      </w:r>
    </w:p>
  </w:footnote>
  <w:footnote w:type="continuationSeparator" w:id="0">
    <w:p w14:paraId="4E5F81C6" w14:textId="77777777" w:rsidR="00074B36" w:rsidRDefault="00074B36">
      <w:r>
        <w:continuationSeparator/>
      </w:r>
    </w:p>
  </w:footnote>
  <w:footnote w:type="continuationNotice" w:id="1">
    <w:p w14:paraId="145A5F52" w14:textId="77777777" w:rsidR="00074B36" w:rsidRDefault="00074B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92C5" w14:textId="6C1E2AAC" w:rsidR="00B1133F" w:rsidRDefault="00461C17">
    <w:pPr>
      <w:pStyle w:val="Kopfzeile"/>
      <w:tabs>
        <w:tab w:val="clear" w:pos="4320"/>
        <w:tab w:val="clear" w:pos="8640"/>
        <w:tab w:val="left" w:pos="8681"/>
      </w:tabs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5C57EB63" wp14:editId="4C1C679E">
          <wp:simplePos x="0" y="0"/>
          <wp:positionH relativeFrom="column">
            <wp:posOffset>-781050</wp:posOffset>
          </wp:positionH>
          <wp:positionV relativeFrom="paragraph">
            <wp:posOffset>57150</wp:posOffset>
          </wp:positionV>
          <wp:extent cx="1461600" cy="698400"/>
          <wp:effectExtent l="0" t="0" r="5715" b="698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M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D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B95"/>
    <w:multiLevelType w:val="hybridMultilevel"/>
    <w:tmpl w:val="6D3895B0"/>
    <w:lvl w:ilvl="0" w:tplc="0B867F30">
      <w:start w:val="1"/>
      <w:numFmt w:val="bullet"/>
      <w:pStyle w:val="Liste2"/>
      <w:lvlText w:val=""/>
      <w:lvlJc w:val="left"/>
      <w:pPr>
        <w:ind w:left="644" w:hanging="360"/>
      </w:pPr>
      <w:rPr>
        <w:rFonts w:ascii="Wingdings" w:hAnsi="Wingdings" w:hint="default"/>
        <w:color w:val="D81921"/>
      </w:rPr>
    </w:lvl>
    <w:lvl w:ilvl="1" w:tplc="D71A8BD0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C0048B4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734720E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F58E69A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53DA560E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E501078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9ED4CE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72D24300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C8B428E"/>
    <w:multiLevelType w:val="hybridMultilevel"/>
    <w:tmpl w:val="0E9858B0"/>
    <w:lvl w:ilvl="0" w:tplc="E1145C6A">
      <w:start w:val="1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Times New Roman" w:hint="default"/>
      </w:rPr>
    </w:lvl>
    <w:lvl w:ilvl="1" w:tplc="D12AF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6A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C9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08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085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02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A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C1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A5821"/>
    <w:multiLevelType w:val="multilevel"/>
    <w:tmpl w:val="7DF470F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4A26DE8"/>
    <w:multiLevelType w:val="hybridMultilevel"/>
    <w:tmpl w:val="5A8E6472"/>
    <w:lvl w:ilvl="0" w:tplc="DBCA8608">
      <w:start w:val="1"/>
      <w:numFmt w:val="bullet"/>
      <w:pStyle w:val="Liste5"/>
      <w:lvlText w:val=""/>
      <w:lvlJc w:val="left"/>
      <w:pPr>
        <w:ind w:left="1494" w:hanging="360"/>
      </w:pPr>
      <w:rPr>
        <w:rFonts w:ascii="Wingdings" w:hAnsi="Wingdings" w:hint="default"/>
        <w:color w:val="D81921"/>
      </w:rPr>
    </w:lvl>
    <w:lvl w:ilvl="1" w:tplc="82C41FCA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D14F8C8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58CFDC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E4AC46E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E7869A7C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9A4BF6A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25A5A4E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C7A0C5E0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8723ABD"/>
    <w:multiLevelType w:val="hybridMultilevel"/>
    <w:tmpl w:val="58C05716"/>
    <w:lvl w:ilvl="0" w:tplc="7B12DD28">
      <w:start w:val="1"/>
      <w:numFmt w:val="bullet"/>
      <w:pStyle w:val="Liste3"/>
      <w:lvlText w:val=""/>
      <w:lvlJc w:val="left"/>
      <w:pPr>
        <w:ind w:left="927" w:hanging="360"/>
      </w:pPr>
      <w:rPr>
        <w:rFonts w:ascii="Wingdings" w:hAnsi="Wingdings" w:hint="default"/>
        <w:color w:val="D81921"/>
      </w:rPr>
    </w:lvl>
    <w:lvl w:ilvl="1" w:tplc="FE3AA520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5EA0900E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CC7E9F60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A0D8ED92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8ACE771A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B5FAE9EE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DEF62330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5B9611C6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45896D5B"/>
    <w:multiLevelType w:val="hybridMultilevel"/>
    <w:tmpl w:val="30048CE0"/>
    <w:lvl w:ilvl="0" w:tplc="0832A9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9CE0C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0C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47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0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02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25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08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CD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335BA"/>
    <w:multiLevelType w:val="hybridMultilevel"/>
    <w:tmpl w:val="98F0BE04"/>
    <w:lvl w:ilvl="0" w:tplc="2DB4CBB2">
      <w:start w:val="1"/>
      <w:numFmt w:val="bullet"/>
      <w:pStyle w:val="Liste4"/>
      <w:lvlText w:val=""/>
      <w:lvlJc w:val="left"/>
      <w:pPr>
        <w:ind w:left="1211" w:hanging="360"/>
      </w:pPr>
      <w:rPr>
        <w:rFonts w:ascii="Wingdings" w:hAnsi="Wingdings" w:hint="default"/>
        <w:color w:val="D81921"/>
      </w:rPr>
    </w:lvl>
    <w:lvl w:ilvl="1" w:tplc="FD80CD22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2F8C9092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9EFA55CA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B63EF8BE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1D768FB2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2C7843FE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BB4E4496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AD6CB092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" w15:restartNumberingAfterBreak="0">
    <w:nsid w:val="4FB33C3F"/>
    <w:multiLevelType w:val="hybridMultilevel"/>
    <w:tmpl w:val="01F09186"/>
    <w:styleLink w:val="ListeRedguard"/>
    <w:lvl w:ilvl="0" w:tplc="5EFC3DEA">
      <w:start w:val="1"/>
      <w:numFmt w:val="decimal"/>
      <w:pStyle w:val="ListeRedguard"/>
      <w:lvlText w:val="%1"/>
      <w:lvlJc w:val="left"/>
      <w:pPr>
        <w:ind w:left="720" w:hanging="360"/>
      </w:pPr>
      <w:rPr>
        <w:rFonts w:ascii="Helvetica Neue" w:hAnsi="Helvetica Neue" w:hint="default"/>
        <w:color w:val="C00000"/>
        <w:sz w:val="28"/>
      </w:rPr>
    </w:lvl>
    <w:lvl w:ilvl="1" w:tplc="C2DABADA">
      <w:start w:val="1"/>
      <w:numFmt w:val="lowerLetter"/>
      <w:lvlText w:val="%2."/>
      <w:lvlJc w:val="left"/>
      <w:pPr>
        <w:ind w:left="1440" w:hanging="360"/>
      </w:pPr>
    </w:lvl>
    <w:lvl w:ilvl="2" w:tplc="C5861E18">
      <w:start w:val="1"/>
      <w:numFmt w:val="lowerRoman"/>
      <w:lvlText w:val="%3."/>
      <w:lvlJc w:val="right"/>
      <w:pPr>
        <w:ind w:left="2160" w:hanging="180"/>
      </w:pPr>
    </w:lvl>
    <w:lvl w:ilvl="3" w:tplc="D326E99A">
      <w:start w:val="1"/>
      <w:numFmt w:val="decimal"/>
      <w:lvlText w:val="%4."/>
      <w:lvlJc w:val="left"/>
      <w:pPr>
        <w:ind w:left="2880" w:hanging="360"/>
      </w:pPr>
    </w:lvl>
    <w:lvl w:ilvl="4" w:tplc="5934744E">
      <w:start w:val="1"/>
      <w:numFmt w:val="lowerLetter"/>
      <w:lvlText w:val="%5."/>
      <w:lvlJc w:val="left"/>
      <w:pPr>
        <w:ind w:left="3600" w:hanging="360"/>
      </w:pPr>
    </w:lvl>
    <w:lvl w:ilvl="5" w:tplc="55BC947E">
      <w:start w:val="1"/>
      <w:numFmt w:val="lowerRoman"/>
      <w:lvlText w:val="%6."/>
      <w:lvlJc w:val="right"/>
      <w:pPr>
        <w:ind w:left="4320" w:hanging="180"/>
      </w:pPr>
    </w:lvl>
    <w:lvl w:ilvl="6" w:tplc="3D5C427E">
      <w:start w:val="1"/>
      <w:numFmt w:val="decimal"/>
      <w:lvlText w:val="%7."/>
      <w:lvlJc w:val="left"/>
      <w:pPr>
        <w:ind w:left="5040" w:hanging="360"/>
      </w:pPr>
    </w:lvl>
    <w:lvl w:ilvl="7" w:tplc="332CADB6">
      <w:start w:val="1"/>
      <w:numFmt w:val="lowerLetter"/>
      <w:lvlText w:val="%8."/>
      <w:lvlJc w:val="left"/>
      <w:pPr>
        <w:ind w:left="5760" w:hanging="360"/>
      </w:pPr>
    </w:lvl>
    <w:lvl w:ilvl="8" w:tplc="CC488E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36F4"/>
    <w:multiLevelType w:val="hybridMultilevel"/>
    <w:tmpl w:val="E7287CF0"/>
    <w:lvl w:ilvl="0" w:tplc="7F905496">
      <w:start w:val="1"/>
      <w:numFmt w:val="bullet"/>
      <w:pStyle w:val="Liste"/>
      <w:lvlText w:val=""/>
      <w:lvlJc w:val="left"/>
      <w:pPr>
        <w:ind w:left="360" w:hanging="360"/>
      </w:pPr>
      <w:rPr>
        <w:rFonts w:ascii="Wingdings" w:hAnsi="Wingdings" w:hint="default"/>
        <w:color w:val="D81921"/>
      </w:rPr>
    </w:lvl>
    <w:lvl w:ilvl="1" w:tplc="7E8C4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9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45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E0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26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1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05B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6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489997">
    <w:abstractNumId w:val="2"/>
  </w:num>
  <w:num w:numId="2" w16cid:durableId="85083292">
    <w:abstractNumId w:val="7"/>
  </w:num>
  <w:num w:numId="3" w16cid:durableId="1452167924">
    <w:abstractNumId w:val="8"/>
  </w:num>
  <w:num w:numId="4" w16cid:durableId="661079651">
    <w:abstractNumId w:val="0"/>
  </w:num>
  <w:num w:numId="5" w16cid:durableId="75982204">
    <w:abstractNumId w:val="4"/>
  </w:num>
  <w:num w:numId="6" w16cid:durableId="1352410870">
    <w:abstractNumId w:val="6"/>
  </w:num>
  <w:num w:numId="7" w16cid:durableId="1836532545">
    <w:abstractNumId w:val="3"/>
  </w:num>
  <w:num w:numId="8" w16cid:durableId="2105414146">
    <w:abstractNumId w:val="5"/>
  </w:num>
  <w:num w:numId="9" w16cid:durableId="70248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3F"/>
    <w:rsid w:val="00027142"/>
    <w:rsid w:val="00057EE1"/>
    <w:rsid w:val="00074B36"/>
    <w:rsid w:val="000803F4"/>
    <w:rsid w:val="000854DF"/>
    <w:rsid w:val="00092084"/>
    <w:rsid w:val="00097FF7"/>
    <w:rsid w:val="000A4952"/>
    <w:rsid w:val="000A697C"/>
    <w:rsid w:val="000B2E3C"/>
    <w:rsid w:val="000C722B"/>
    <w:rsid w:val="000E21D0"/>
    <w:rsid w:val="0011090A"/>
    <w:rsid w:val="0013302A"/>
    <w:rsid w:val="001357B5"/>
    <w:rsid w:val="00154DDE"/>
    <w:rsid w:val="0016014F"/>
    <w:rsid w:val="00183DFB"/>
    <w:rsid w:val="001A6102"/>
    <w:rsid w:val="001B2F96"/>
    <w:rsid w:val="001D3C2F"/>
    <w:rsid w:val="001E3574"/>
    <w:rsid w:val="001F4B95"/>
    <w:rsid w:val="00204DDF"/>
    <w:rsid w:val="002223B2"/>
    <w:rsid w:val="00267D92"/>
    <w:rsid w:val="00285DBB"/>
    <w:rsid w:val="00296C9C"/>
    <w:rsid w:val="002D114A"/>
    <w:rsid w:val="00306B83"/>
    <w:rsid w:val="00331528"/>
    <w:rsid w:val="00343DB0"/>
    <w:rsid w:val="00355BF9"/>
    <w:rsid w:val="0037564F"/>
    <w:rsid w:val="003A7E66"/>
    <w:rsid w:val="003B3F0D"/>
    <w:rsid w:val="003B66CA"/>
    <w:rsid w:val="003E3F0C"/>
    <w:rsid w:val="00436377"/>
    <w:rsid w:val="00453907"/>
    <w:rsid w:val="00460615"/>
    <w:rsid w:val="00461279"/>
    <w:rsid w:val="00461C17"/>
    <w:rsid w:val="004910D8"/>
    <w:rsid w:val="004C0C1D"/>
    <w:rsid w:val="004C1B83"/>
    <w:rsid w:val="004C4110"/>
    <w:rsid w:val="004D2D0B"/>
    <w:rsid w:val="004E0BB7"/>
    <w:rsid w:val="004E34C4"/>
    <w:rsid w:val="00504306"/>
    <w:rsid w:val="0053625A"/>
    <w:rsid w:val="00536C81"/>
    <w:rsid w:val="005552B3"/>
    <w:rsid w:val="00563523"/>
    <w:rsid w:val="005859AA"/>
    <w:rsid w:val="005A1337"/>
    <w:rsid w:val="005A2281"/>
    <w:rsid w:val="005B1C67"/>
    <w:rsid w:val="005E1B91"/>
    <w:rsid w:val="005E4ACF"/>
    <w:rsid w:val="005F0F50"/>
    <w:rsid w:val="005F4F47"/>
    <w:rsid w:val="00611796"/>
    <w:rsid w:val="00644A24"/>
    <w:rsid w:val="00682F90"/>
    <w:rsid w:val="00691C5E"/>
    <w:rsid w:val="006A0E16"/>
    <w:rsid w:val="006C2061"/>
    <w:rsid w:val="006D4C40"/>
    <w:rsid w:val="006E1774"/>
    <w:rsid w:val="00763EC4"/>
    <w:rsid w:val="00780178"/>
    <w:rsid w:val="00780E6C"/>
    <w:rsid w:val="00787646"/>
    <w:rsid w:val="007E2C47"/>
    <w:rsid w:val="007E4FA5"/>
    <w:rsid w:val="00835C6B"/>
    <w:rsid w:val="008570D2"/>
    <w:rsid w:val="00857FD8"/>
    <w:rsid w:val="008678CF"/>
    <w:rsid w:val="0088516D"/>
    <w:rsid w:val="008A3F24"/>
    <w:rsid w:val="008A4EB2"/>
    <w:rsid w:val="008B0B49"/>
    <w:rsid w:val="00927CE5"/>
    <w:rsid w:val="00962528"/>
    <w:rsid w:val="00975ADD"/>
    <w:rsid w:val="00991E66"/>
    <w:rsid w:val="009943A7"/>
    <w:rsid w:val="009A0A3F"/>
    <w:rsid w:val="009A7C6A"/>
    <w:rsid w:val="009C2F70"/>
    <w:rsid w:val="009E3BB5"/>
    <w:rsid w:val="009E43F5"/>
    <w:rsid w:val="00A0127F"/>
    <w:rsid w:val="00A36A61"/>
    <w:rsid w:val="00A717D3"/>
    <w:rsid w:val="00A82EB2"/>
    <w:rsid w:val="00A913A1"/>
    <w:rsid w:val="00A918F9"/>
    <w:rsid w:val="00A966DF"/>
    <w:rsid w:val="00AA699B"/>
    <w:rsid w:val="00AD1EE5"/>
    <w:rsid w:val="00B061BD"/>
    <w:rsid w:val="00B1133F"/>
    <w:rsid w:val="00B124BD"/>
    <w:rsid w:val="00B22468"/>
    <w:rsid w:val="00B32190"/>
    <w:rsid w:val="00B671C1"/>
    <w:rsid w:val="00B841A8"/>
    <w:rsid w:val="00B862D1"/>
    <w:rsid w:val="00B92FDB"/>
    <w:rsid w:val="00BA1F23"/>
    <w:rsid w:val="00BF2F8E"/>
    <w:rsid w:val="00C013B1"/>
    <w:rsid w:val="00C13866"/>
    <w:rsid w:val="00C23114"/>
    <w:rsid w:val="00C40425"/>
    <w:rsid w:val="00C41960"/>
    <w:rsid w:val="00C868D3"/>
    <w:rsid w:val="00CA2A8A"/>
    <w:rsid w:val="00CF5C5B"/>
    <w:rsid w:val="00D02A34"/>
    <w:rsid w:val="00D46134"/>
    <w:rsid w:val="00D4743F"/>
    <w:rsid w:val="00D6254B"/>
    <w:rsid w:val="00D71958"/>
    <w:rsid w:val="00E0577C"/>
    <w:rsid w:val="00E4360B"/>
    <w:rsid w:val="00EA7CA6"/>
    <w:rsid w:val="00EC0AD0"/>
    <w:rsid w:val="00EC57EC"/>
    <w:rsid w:val="00EC61D2"/>
    <w:rsid w:val="00ED4286"/>
    <w:rsid w:val="00F16D19"/>
    <w:rsid w:val="00F25E6D"/>
    <w:rsid w:val="00F62F2E"/>
    <w:rsid w:val="00F753E2"/>
    <w:rsid w:val="00F9684B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C4735C"/>
  <w15:docId w15:val="{C8408567-4F0E-4515-BD79-9C01BB7D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312" w:lineRule="auto"/>
      <w:jc w:val="both"/>
    </w:pPr>
    <w:rPr>
      <w:rFonts w:ascii="Helvetica Neue" w:hAnsi="Helvetica Neue"/>
      <w:color w:val="313130"/>
      <w:sz w:val="18"/>
      <w:szCs w:val="24"/>
      <w:lang w:val="de-CH"/>
    </w:rPr>
  </w:style>
  <w:style w:type="paragraph" w:styleId="berschrift1">
    <w:name w:val="heading 1"/>
    <w:basedOn w:val="Standard"/>
    <w:next w:val="Body"/>
    <w:link w:val="berschrift1Zchn"/>
    <w:qFormat/>
    <w:pPr>
      <w:keepNext/>
      <w:keepLines/>
      <w:pageBreakBefore/>
      <w:numPr>
        <w:numId w:val="1"/>
      </w:numPr>
      <w:spacing w:before="480" w:after="240"/>
      <w:ind w:left="431" w:hanging="431"/>
      <w:outlineLvl w:val="0"/>
    </w:pPr>
    <w:rPr>
      <w:bCs/>
      <w:color w:val="D81921"/>
      <w:sz w:val="26"/>
      <w:szCs w:val="28"/>
    </w:rPr>
  </w:style>
  <w:style w:type="paragraph" w:styleId="berschrift2">
    <w:name w:val="heading 2"/>
    <w:basedOn w:val="Standard"/>
    <w:next w:val="Body"/>
    <w:link w:val="berschrift2Zchn"/>
    <w:qFormat/>
    <w:pPr>
      <w:keepNext/>
      <w:keepLines/>
      <w:numPr>
        <w:ilvl w:val="1"/>
        <w:numId w:val="1"/>
      </w:numPr>
      <w:spacing w:before="200" w:after="100"/>
      <w:outlineLvl w:val="1"/>
    </w:pPr>
    <w:rPr>
      <w:b/>
      <w:bCs/>
      <w:sz w:val="22"/>
      <w:szCs w:val="26"/>
    </w:rPr>
  </w:style>
  <w:style w:type="paragraph" w:styleId="berschrift3">
    <w:name w:val="heading 3"/>
    <w:basedOn w:val="Body"/>
    <w:next w:val="Body"/>
    <w:link w:val="berschrift3Zchn"/>
    <w:qFormat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  <w:color w:val="auto"/>
    </w:rPr>
  </w:style>
  <w:style w:type="paragraph" w:styleId="berschrift4">
    <w:name w:val="heading 4"/>
    <w:basedOn w:val="Body"/>
    <w:next w:val="Body"/>
    <w:link w:val="berschrift4Zchn"/>
    <w:qFormat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  <w:color w:val="auto"/>
    </w:rPr>
  </w:style>
  <w:style w:type="paragraph" w:styleId="berschrift5">
    <w:name w:val="heading 5"/>
    <w:basedOn w:val="Body"/>
    <w:next w:val="Standard"/>
    <w:link w:val="berschrift5Zchn"/>
    <w:qFormat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i/>
      <w:color w:val="auto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="Times New Roman" w:hAnsi="Times New Roman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="Times New Roman" w:hAnsi="Times New Roman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="Times New Roman" w:hAnsi="Times New Roman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="Times New Roman" w:hAnsi="Times New Roman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CaptionChar">
    <w:name w:val="Caption Char"/>
    <w:uiPriority w:val="99"/>
  </w:style>
  <w:style w:type="table" w:styleId="TabellemithellemGitternetz">
    <w:name w:val="Grid Table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1hellAkzent1">
    <w:name w:val="Grid Table 1 Light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itternetztabelle1hellAkzent3">
    <w:name w:val="Grid Table 1 Light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itternetztabelle1hellAkzent4">
    <w:name w:val="Grid Table 1 Light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itternetztabelle1hellAkzent5">
    <w:name w:val="Grid Table 1 Light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itternetztabelle1hellAkzent6">
    <w:name w:val="Grid Table 1 Light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2Akzent1">
    <w:name w:val="Grid Table 2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itternetztabelle2Akzent2">
    <w:name w:val="Grid Table 2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itternetztabelle2Akzent3">
    <w:name w:val="Grid Table 2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itternetztabelle2Akzent4">
    <w:name w:val="Grid Table 2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itternetztabelle2Akzent5">
    <w:name w:val="Grid Table 2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itternetztabelle2Akzent6">
    <w:name w:val="Grid Table 2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Akzent1">
    <w:name w:val="Grid Table 3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itternetztabelle3Akzent2">
    <w:name w:val="Grid Table 3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itternetztabelle3Akzent3">
    <w:name w:val="Grid Table 3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itternetztabelle3Akzent4">
    <w:name w:val="Grid Table 3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itternetztabelle3Akzent5">
    <w:name w:val="Grid Table 3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itternetztabelle3Akzent6">
    <w:name w:val="Grid Table 3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Akzent1">
    <w:name w:val="Grid Table 4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itternetztabelle4Akzent2">
    <w:name w:val="Grid Table 4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itternetztabelle4Akzent3">
    <w:name w:val="Grid Table 4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itternetztabelle4Akzent4">
    <w:name w:val="Grid Table 4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itternetztabelle4Akzent5">
    <w:name w:val="Grid Table 4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itternetztabelle4Akzent6">
    <w:name w:val="Grid Table 4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itternetztabelle5dunkelAkzent2">
    <w:name w:val="Grid Table 5 Dark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itternetztabelle5dunkelAkzent3">
    <w:name w:val="Grid Table 5 Dark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itternetztabelle5dunkelAkzent5">
    <w:name w:val="Grid Table 5 Dark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itternetztabelle5dunkelAkzent6">
    <w:name w:val="Grid Table 5 Dark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1hellAkzent1">
    <w:name w:val="List Table 1 Light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entabelle1hellAkzent2">
    <w:name w:val="List Table 1 Light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entabelle1hellAkzent3">
    <w:name w:val="List Table 1 Light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entabelle1hellAkzent4">
    <w:name w:val="List Table 1 Light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entabelle1hellAkzent5">
    <w:name w:val="List Table 1 Light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entabelle1hellAkzent6">
    <w:name w:val="List Table 1 Light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2Akzent1">
    <w:name w:val="List Table 2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entabelle2Akzent2">
    <w:name w:val="List Table 2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entabelle2Akzent3">
    <w:name w:val="List Table 2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entabelle2Akzent4">
    <w:name w:val="List Table 2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entabelle2Akzent5">
    <w:name w:val="List Table 2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entabelle2Akzent6">
    <w:name w:val="List Table 2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3Akzent1">
    <w:name w:val="List Table 3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entabelle3Akzent2">
    <w:name w:val="List Table 3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entabelle3Akzent3">
    <w:name w:val="List Table 3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entabelle3Akzent4">
    <w:name w:val="List Table 3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entabelle3Akzent5">
    <w:name w:val="List Table 3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entabelle3Akzent6">
    <w:name w:val="List Table 3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4Akzent1">
    <w:name w:val="List Table 4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entabelle4Akzent2">
    <w:name w:val="List Table 4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entabelle4Akzent3">
    <w:name w:val="List Table 4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entabelle4Akzent4">
    <w:name w:val="List Table 4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entabelle4Akzent5">
    <w:name w:val="List Table 4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entabelle4Akzent6">
    <w:name w:val="List Table 4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5dunkelAkzent1">
    <w:name w:val="List Table 5 Dark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entabelle5dunkelAkzent2">
    <w:name w:val="List Table 5 Dark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entabelle5dunkelAkzent3">
    <w:name w:val="List Table 5 Dark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entabelle5dunkelAkzent4">
    <w:name w:val="List Table 5 Dark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entabelle5dunkelAkzent5">
    <w:name w:val="List Table 5 Dark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entabelle5dunkelAkzent6">
    <w:name w:val="List Table 5 Dark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erFooter">
    <w:name w:val="Header &amp; Footer"/>
    <w:pPr>
      <w:tabs>
        <w:tab w:val="right" w:pos="9632"/>
      </w:tabs>
      <w:spacing w:before="120"/>
      <w:jc w:val="center"/>
    </w:pPr>
    <w:rPr>
      <w:rFonts w:ascii="Helvetica Neue" w:eastAsia="Arial Unicode MS" w:hAnsi="Helvetica Neue"/>
      <w:color w:val="7F7F7F" w:themeColor="text1" w:themeTint="80"/>
      <w:sz w:val="17"/>
      <w:lang w:val="de-CH"/>
    </w:rPr>
  </w:style>
  <w:style w:type="paragraph" w:customStyle="1" w:styleId="Body">
    <w:name w:val="Body"/>
    <w:pPr>
      <w:spacing w:after="120" w:line="312" w:lineRule="auto"/>
    </w:pPr>
    <w:rPr>
      <w:rFonts w:ascii="Helvetica Neue" w:eastAsia="Arial Unicode MS" w:hAnsi="Helvetica Neue"/>
      <w:color w:val="313130"/>
      <w:sz w:val="18"/>
      <w:lang w:val="de-CH"/>
    </w:rPr>
  </w:style>
  <w:style w:type="paragraph" w:customStyle="1" w:styleId="FreeForm">
    <w:name w:val="Free Form"/>
    <w:semiHidden/>
    <w:rPr>
      <w:rFonts w:ascii="Helvetica Neue" w:eastAsia="Arial Unicode MS" w:hAnsi="Helvetica Neue"/>
      <w:color w:val="313130"/>
      <w:sz w:val="24"/>
    </w:rPr>
  </w:style>
  <w:style w:type="paragraph" w:styleId="Kopfzeile">
    <w:name w:val="header"/>
    <w:basedOn w:val="Standard"/>
    <w:link w:val="KopfzeileZchn"/>
    <w:semiHidden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semiHidden/>
    <w:rPr>
      <w:rFonts w:ascii="Helvetica Neue" w:hAnsi="Helvetica Neue"/>
      <w:color w:val="313130"/>
      <w:sz w:val="18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Pr>
      <w:rFonts w:ascii="Helvetica Neue" w:hAnsi="Helvetica Neue"/>
      <w:color w:val="313130"/>
      <w:sz w:val="18"/>
      <w:szCs w:val="24"/>
      <w:lang w:val="de-CH"/>
    </w:rPr>
  </w:style>
  <w:style w:type="character" w:styleId="Hyperlink">
    <w:name w:val="Hyperlink"/>
    <w:basedOn w:val="Absatz-Standardschriftart"/>
    <w:uiPriority w:val="99"/>
    <w:rPr>
      <w:color w:val="B31218"/>
      <w:u w:val="none"/>
      <w:lang w:val="de-CH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color w:val="313130"/>
      <w:sz w:val="16"/>
      <w:szCs w:val="16"/>
    </w:rPr>
  </w:style>
  <w:style w:type="character" w:customStyle="1" w:styleId="Bold">
    <w:name w:val="Bold"/>
    <w:basedOn w:val="Absatz-Standardschriftart"/>
    <w:uiPriority w:val="1"/>
    <w:semiHidden/>
    <w:qFormat/>
    <w:rPr>
      <w:b/>
    </w:rPr>
  </w:style>
  <w:style w:type="paragraph" w:customStyle="1" w:styleId="AddressHead">
    <w:name w:val="Address Head"/>
    <w:basedOn w:val="Body"/>
    <w:qFormat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200"/>
    </w:pPr>
    <w:rPr>
      <w:sz w:val="14"/>
      <w:szCs w:val="14"/>
      <w:u w:val="single"/>
    </w:rPr>
  </w:style>
  <w:style w:type="paragraph" w:customStyle="1" w:styleId="Address">
    <w:name w:val="Address"/>
    <w:qFormat/>
    <w:pPr>
      <w:spacing w:line="264" w:lineRule="auto"/>
      <w:jc w:val="both"/>
    </w:pPr>
    <w:rPr>
      <w:rFonts w:ascii="Helvetica Neue" w:eastAsia="Arial Unicode MS" w:hAnsi="Helvetica Neue"/>
      <w:color w:val="313130"/>
      <w:sz w:val="24"/>
      <w:szCs w:val="28"/>
      <w:lang w:val="de-CH"/>
    </w:rPr>
  </w:style>
  <w:style w:type="character" w:customStyle="1" w:styleId="berschrift1Zchn">
    <w:name w:val="Überschrift 1 Zchn"/>
    <w:basedOn w:val="Absatz-Standardschriftart"/>
    <w:link w:val="berschrift1"/>
    <w:rPr>
      <w:rFonts w:ascii="Helvetica Neue" w:hAnsi="Helvetica Neue"/>
      <w:bCs/>
      <w:color w:val="D81921"/>
      <w:sz w:val="26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rPr>
      <w:rFonts w:ascii="Helvetica Neue" w:hAnsi="Helvetica Neue"/>
      <w:b/>
      <w:bCs/>
      <w:color w:val="313130"/>
      <w:sz w:val="22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rPr>
      <w:rFonts w:ascii="Helvetica Neue" w:hAnsi="Helvetica Neue"/>
      <w:b/>
      <w:bCs/>
      <w:sz w:val="18"/>
      <w:lang w:val="de-CH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lang w:val="de-DE" w:eastAsia="de-DE"/>
    </w:rPr>
  </w:style>
  <w:style w:type="paragraph" w:customStyle="1" w:styleId="Quellcode">
    <w:name w:val="Quellcode"/>
    <w:basedOn w:val="Body"/>
    <w:qFormat/>
    <w:pPr>
      <w:shd w:val="clear" w:color="auto" w:fill="F9F9FB"/>
      <w:spacing w:after="0" w:line="240" w:lineRule="auto"/>
    </w:pPr>
    <w:rPr>
      <w:rFonts w:ascii="Menlo" w:hAnsi="Menlo"/>
    </w:rPr>
  </w:style>
  <w:style w:type="numbering" w:customStyle="1" w:styleId="ListeRedguard">
    <w:name w:val="ListeRedguard"/>
    <w:uiPriority w:val="99"/>
    <w:pPr>
      <w:numPr>
        <w:numId w:val="2"/>
      </w:numPr>
    </w:p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Formatvorlage1">
    <w:name w:val="Formatvorlage1"/>
    <w:basedOn w:val="FarbigeListe-Akzent1"/>
    <w:uiPriority w:val="99"/>
    <w:rPr>
      <w:rFonts w:ascii="Helvetica Neue" w:hAnsi="Helvetica Neue"/>
      <w:lang w:val="de-DE" w:eastAsia="de-DE"/>
    </w:rPr>
    <w:tblPr/>
    <w:tcPr>
      <w:shd w:val="clear" w:color="auto" w:fill="C000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</w:tcBorders>
        <w:shd w:val="clear" w:color="auto" w:fill="B8CCE4" w:themeFill="accent1" w:themeFillTint="6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elleRedguard1">
    <w:name w:val="Tabelle Redguard 1"/>
    <w:basedOn w:val="NormaleTabelle"/>
    <w:uiPriority w:val="99"/>
    <w:pPr>
      <w:spacing w:before="60" w:after="60" w:line="288" w:lineRule="auto"/>
    </w:pPr>
    <w:rPr>
      <w:rFonts w:ascii="Helvetica Neue" w:hAnsi="Helvetica Neue"/>
      <w:sz w:val="18"/>
    </w:rPr>
    <w:tblPr>
      <w:tblInd w:w="85" w:type="dxa"/>
      <w:tblBorders>
        <w:insideH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>
        <w:tblCellMar>
          <w:top w:w="0" w:type="dxa"/>
          <w:left w:w="57" w:type="dxa"/>
          <w:bottom w:w="0" w:type="dxa"/>
          <w:right w:w="57" w:type="dxa"/>
        </w:tblCellMar>
      </w:tblPr>
      <w:tcPr>
        <w:tcBorders>
          <w:left w:val="single" w:sz="4" w:space="0" w:color="BFBFBF" w:themeColor="background1" w:themeShade="BF"/>
          <w:bottom w:val="none" w:sz="4" w:space="0" w:color="000000"/>
          <w:insideV w:val="single" w:sz="4" w:space="0" w:color="BFBFBF" w:themeColor="background1" w:themeShade="BF"/>
        </w:tcBorders>
      </w:tcPr>
    </w:tblStylePr>
  </w:style>
  <w:style w:type="table" w:styleId="FarbigeListe-Akzent1">
    <w:name w:val="Colorful List Accent 1"/>
    <w:basedOn w:val="NormaleTabelle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Inhaltsverzeichnisberschrift">
    <w:name w:val="TOC Heading"/>
    <w:basedOn w:val="berschrift1"/>
    <w:next w:val="Standard"/>
    <w:uiPriority w:val="39"/>
    <w:qFormat/>
    <w:pPr>
      <w:spacing w:line="276" w:lineRule="auto"/>
      <w:outlineLvl w:val="9"/>
    </w:pPr>
    <w:rPr>
      <w:lang w:val="de-DE"/>
    </w:rPr>
  </w:style>
  <w:style w:type="paragraph" w:styleId="Verzeichnis1">
    <w:name w:val="toc 1"/>
    <w:basedOn w:val="Standard"/>
    <w:next w:val="Standard"/>
    <w:uiPriority w:val="39"/>
    <w:pPr>
      <w:tabs>
        <w:tab w:val="left" w:pos="340"/>
        <w:tab w:val="right" w:leader="dot" w:pos="9622"/>
      </w:tabs>
      <w:spacing w:before="120" w:after="0"/>
    </w:pPr>
  </w:style>
  <w:style w:type="paragraph" w:styleId="Verzeichnis2">
    <w:name w:val="toc 2"/>
    <w:basedOn w:val="Standard"/>
    <w:next w:val="Standard"/>
    <w:uiPriority w:val="39"/>
    <w:pPr>
      <w:spacing w:after="0"/>
      <w:ind w:left="180"/>
    </w:pPr>
    <w:rPr>
      <w:szCs w:val="22"/>
    </w:rPr>
  </w:style>
  <w:style w:type="paragraph" w:styleId="Liste">
    <w:name w:val="List"/>
    <w:basedOn w:val="Body"/>
    <w:pPr>
      <w:numPr>
        <w:numId w:val="3"/>
      </w:numPr>
      <w:ind w:left="284" w:hanging="284"/>
      <w:contextualSpacing/>
    </w:pPr>
  </w:style>
  <w:style w:type="paragraph" w:styleId="Liste2">
    <w:name w:val="List 2"/>
    <w:basedOn w:val="Body"/>
    <w:pPr>
      <w:numPr>
        <w:numId w:val="4"/>
      </w:numPr>
      <w:ind w:left="568" w:hanging="284"/>
      <w:contextualSpacing/>
    </w:pPr>
  </w:style>
  <w:style w:type="paragraph" w:styleId="Liste3">
    <w:name w:val="List 3"/>
    <w:basedOn w:val="Body"/>
    <w:pPr>
      <w:numPr>
        <w:numId w:val="5"/>
      </w:numPr>
      <w:ind w:left="851" w:hanging="284"/>
      <w:contextualSpacing/>
    </w:pPr>
  </w:style>
  <w:style w:type="paragraph" w:styleId="Liste4">
    <w:name w:val="List 4"/>
    <w:basedOn w:val="Body"/>
    <w:pPr>
      <w:numPr>
        <w:numId w:val="6"/>
      </w:numPr>
      <w:ind w:left="1135" w:hanging="284"/>
      <w:contextualSpacing/>
    </w:pPr>
  </w:style>
  <w:style w:type="paragraph" w:styleId="Liste5">
    <w:name w:val="List 5"/>
    <w:basedOn w:val="Body"/>
    <w:pPr>
      <w:numPr>
        <w:numId w:val="7"/>
      </w:numPr>
      <w:ind w:left="1418" w:hanging="284"/>
      <w:contextualSpacing/>
    </w:pPr>
  </w:style>
  <w:style w:type="character" w:customStyle="1" w:styleId="berschrift4Zchn">
    <w:name w:val="Überschrift 4 Zchn"/>
    <w:basedOn w:val="Absatz-Standardschriftart"/>
    <w:link w:val="berschrift4"/>
    <w:rPr>
      <w:rFonts w:ascii="Helvetica Neue" w:hAnsi="Helvetica Neue"/>
      <w:b/>
      <w:bCs/>
      <w:iCs/>
      <w:sz w:val="18"/>
      <w:lang w:val="de-CH"/>
    </w:rPr>
  </w:style>
  <w:style w:type="character" w:styleId="Hervorhebung">
    <w:name w:val="Emphasis"/>
    <w:qFormat/>
    <w:rPr>
      <w:b/>
      <w:iCs/>
      <w:color w:val="313130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Kursiv">
    <w:name w:val="Kursiv"/>
    <w:uiPriority w:val="1"/>
    <w:qFormat/>
    <w:rPr>
      <w:rFonts w:ascii="Helvetica Neue Light" w:hAnsi="Helvetica Neue Light"/>
    </w:rPr>
  </w:style>
  <w:style w:type="paragraph" w:customStyle="1" w:styleId="Separator">
    <w:name w:val="Separator"/>
    <w:next w:val="Body"/>
    <w:qFormat/>
    <w:pPr>
      <w:pBdr>
        <w:bottom w:val="single" w:sz="4" w:space="1" w:color="D81921"/>
      </w:pBdr>
      <w:spacing w:before="480"/>
    </w:pPr>
    <w:rPr>
      <w:rFonts w:ascii="Helvetica Neue" w:eastAsia="Arial Unicode MS" w:hAnsi="Helvetica Neue"/>
      <w:color w:val="313130"/>
      <w:sz w:val="18"/>
      <w:lang w:val="de-DE"/>
    </w:rPr>
  </w:style>
  <w:style w:type="paragraph" w:styleId="Funotentext">
    <w:name w:val="footnote text"/>
    <w:basedOn w:val="Body"/>
    <w:link w:val="FunotentextZchn"/>
    <w:pPr>
      <w:ind w:left="284" w:hanging="284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rPr>
      <w:rFonts w:ascii="Helvetica Neue" w:eastAsia="Arial Unicode MS" w:hAnsi="Helvetica Neue"/>
      <w:color w:val="313130"/>
      <w:sz w:val="16"/>
    </w:rPr>
  </w:style>
  <w:style w:type="character" w:styleId="Funotenzeichen">
    <w:name w:val="footnote reference"/>
    <w:basedOn w:val="Absatz-Standardschriftart"/>
    <w:rPr>
      <w:vertAlign w:val="superscript"/>
    </w:rPr>
  </w:style>
  <w:style w:type="character" w:styleId="HTMLCode">
    <w:name w:val="HTML Code"/>
    <w:basedOn w:val="Absatz-Standardschriftart"/>
    <w:semiHidden/>
    <w:rPr>
      <w:rFonts w:ascii="Menlo" w:hAnsi="Menlo" w:cs="Consolas"/>
      <w:sz w:val="18"/>
      <w:szCs w:val="20"/>
    </w:rPr>
  </w:style>
  <w:style w:type="character" w:customStyle="1" w:styleId="berschrift5Zchn">
    <w:name w:val="Überschrift 5 Zchn"/>
    <w:basedOn w:val="Absatz-Standardschriftart"/>
    <w:link w:val="berschrift5"/>
    <w:rPr>
      <w:rFonts w:ascii="Helvetica Neue" w:hAnsi="Helvetica Neue"/>
      <w:i/>
      <w:sz w:val="18"/>
      <w:lang w:val="de-CH"/>
    </w:rPr>
  </w:style>
  <w:style w:type="paragraph" w:styleId="Titel">
    <w:name w:val="Title"/>
    <w:basedOn w:val="Standard"/>
    <w:next w:val="Standard"/>
    <w:link w:val="TitelZchn"/>
    <w:semiHidden/>
    <w:qFormat/>
    <w:pPr>
      <w:spacing w:after="300"/>
      <w:contextualSpacing/>
    </w:pPr>
    <w:rPr>
      <w:color w:val="D8192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Pr>
      <w:rFonts w:ascii="Helvetica Neue" w:eastAsia="Times New Roman" w:hAnsi="Helvetica Neue" w:cs="Times New Roman"/>
      <w:color w:val="D81921"/>
      <w:spacing w:val="5"/>
      <w:sz w:val="52"/>
      <w:szCs w:val="52"/>
    </w:rPr>
  </w:style>
  <w:style w:type="paragraph" w:customStyle="1" w:styleId="TabelleRedguardKopf">
    <w:name w:val="Tabelle Redguard Kopf"/>
    <w:qFormat/>
    <w:rPr>
      <w:rFonts w:ascii="Helvetica Neue Light" w:eastAsia="Arial Unicode MS" w:hAnsi="Helvetica Neue Light"/>
      <w:b/>
      <w:color w:val="313130"/>
      <w:sz w:val="18"/>
      <w:lang w:val="de-CH"/>
    </w:rPr>
  </w:style>
  <w:style w:type="paragraph" w:customStyle="1" w:styleId="TabelleRedguardBody">
    <w:name w:val="Tabelle Redguard Body"/>
    <w:qFormat/>
    <w:pPr>
      <w:spacing w:before="60" w:after="60"/>
    </w:pPr>
    <w:rPr>
      <w:rFonts w:ascii="Helvetica Neue Light" w:eastAsia="Arial Unicode MS" w:hAnsi="Helvetica Neue Light"/>
      <w:color w:val="313130"/>
      <w:sz w:val="18"/>
      <w:lang w:val="de-CH"/>
    </w:rPr>
  </w:style>
  <w:style w:type="paragraph" w:styleId="Beschriftung">
    <w:name w:val="caption"/>
    <w:basedOn w:val="Body"/>
    <w:next w:val="Standard"/>
    <w:qFormat/>
    <w:pPr>
      <w:spacing w:before="120" w:after="200"/>
    </w:pPr>
    <w:rPr>
      <w:bCs/>
      <w:i/>
      <w:sz w:val="14"/>
      <w:szCs w:val="18"/>
    </w:rPr>
  </w:style>
  <w:style w:type="table" w:styleId="TabelleRaster8">
    <w:name w:val="Table Grid 8"/>
    <w:basedOn w:val="NormaleTabell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elleRedguardVertikal">
    <w:name w:val="Tabelle Redguard Vertikal"/>
    <w:basedOn w:val="NormaleTabelle"/>
    <w:uiPriority w:val="99"/>
    <w:pPr>
      <w:spacing w:before="60" w:after="60" w:line="288" w:lineRule="auto"/>
    </w:pPr>
    <w:rPr>
      <w:rFonts w:ascii="Helvetica Neue" w:hAnsi="Helvetica Neue"/>
      <w:sz w:val="18"/>
    </w:rPr>
    <w:tblPr>
      <w:tblInd w:w="85" w:type="dxa"/>
      <w:tblBorders>
        <w:insideV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D81921"/>
        </w:tcBorders>
        <w:shd w:val="clear" w:color="auto" w:fill="auto"/>
      </w:tcPr>
    </w:tblStylePr>
  </w:style>
  <w:style w:type="table" w:styleId="Tabelle3D-Effekt2">
    <w:name w:val="Table 3D effects 2"/>
    <w:basedOn w:val="NormaleTabelle"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Zitat">
    <w:name w:val="Quote"/>
    <w:next w:val="Standard"/>
    <w:link w:val="ZitatZchn"/>
    <w:uiPriority w:val="29"/>
    <w:qFormat/>
    <w:pPr>
      <w:pBdr>
        <w:left w:val="single" w:sz="18" w:space="11" w:color="D81921"/>
      </w:pBdr>
      <w:spacing w:before="120" w:after="120"/>
      <w:ind w:left="284"/>
    </w:pPr>
    <w:rPr>
      <w:rFonts w:ascii="Helvetica Neue" w:eastAsia="Arial Unicode MS" w:hAnsi="Helvetica Neue"/>
      <w:i/>
      <w:iCs/>
      <w:color w:val="313130"/>
      <w:sz w:val="18"/>
      <w:lang w:val="de-CH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Helvetica Neue" w:eastAsia="Arial Unicode MS" w:hAnsi="Helvetica Neue"/>
      <w:i/>
      <w:iCs/>
      <w:color w:val="313130"/>
      <w:sz w:val="18"/>
      <w:lang w:val="de-CH"/>
    </w:rPr>
  </w:style>
  <w:style w:type="character" w:customStyle="1" w:styleId="Quelle">
    <w:name w:val="Quelle"/>
    <w:uiPriority w:val="1"/>
    <w:qFormat/>
    <w:rPr>
      <w:color w:val="808080" w:themeColor="background1" w:themeShade="80"/>
      <w:spacing w:val="20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table" w:customStyle="1" w:styleId="TabelleRedguardHorizontal">
    <w:name w:val="Tabelle Redguard Horizontal"/>
    <w:basedOn w:val="NormaleTabelle"/>
    <w:uiPriority w:val="99"/>
    <w:pPr>
      <w:spacing w:before="60" w:after="60" w:line="288" w:lineRule="auto"/>
    </w:pPr>
    <w:rPr>
      <w:rFonts w:ascii="Helvetica Neue" w:hAnsi="Helvetica Neue"/>
      <w:sz w:val="18"/>
    </w:rPr>
    <w:tblPr>
      <w:tblInd w:w="85" w:type="dxa"/>
      <w:tblBorders>
        <w:insideH w:val="single" w:sz="4" w:space="0" w:color="BFBFBF" w:themeColor="background1" w:themeShade="BF"/>
      </w:tblBorders>
      <w:tblCellMar>
        <w:left w:w="57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D8192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uto"/>
      </w:tcPr>
    </w:tblStylePr>
  </w:style>
  <w:style w:type="character" w:customStyle="1" w:styleId="berschrift6Zchn">
    <w:name w:val="Überschrift 6 Zchn"/>
    <w:basedOn w:val="Absatz-Standardschriftart"/>
    <w:link w:val="berschrift6"/>
    <w:rPr>
      <w:i/>
      <w:iCs/>
      <w:color w:val="243F60" w:themeColor="accent1" w:themeShade="7F"/>
      <w:sz w:val="18"/>
      <w:szCs w:val="24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Pr>
      <w:i/>
      <w:iCs/>
      <w:color w:val="404040" w:themeColor="text1" w:themeTint="BF"/>
      <w:sz w:val="18"/>
      <w:szCs w:val="24"/>
      <w:lang w:val="de-CH"/>
    </w:rPr>
  </w:style>
  <w:style w:type="character" w:customStyle="1" w:styleId="berschrift8Zchn">
    <w:name w:val="Überschrift 8 Zchn"/>
    <w:basedOn w:val="Absatz-Standardschriftart"/>
    <w:link w:val="berschrift8"/>
    <w:semiHidden/>
    <w:rPr>
      <w:color w:val="404040" w:themeColor="text1" w:themeTint="BF"/>
      <w:lang w:val="de-CH"/>
    </w:rPr>
  </w:style>
  <w:style w:type="character" w:customStyle="1" w:styleId="berschrift9Zchn">
    <w:name w:val="Überschrift 9 Zchn"/>
    <w:basedOn w:val="Absatz-Standardschriftart"/>
    <w:link w:val="berschrift9"/>
    <w:semiHidden/>
    <w:rPr>
      <w:i/>
      <w:iCs/>
      <w:color w:val="404040" w:themeColor="text1" w:themeTint="BF"/>
      <w:lang w:val="de-CH"/>
    </w:rPr>
  </w:style>
  <w:style w:type="paragraph" w:styleId="Verzeichnis3">
    <w:name w:val="toc 3"/>
    <w:basedOn w:val="Standard"/>
    <w:next w:val="Standard"/>
    <w:uiPriority w:val="39"/>
    <w:pPr>
      <w:spacing w:after="0"/>
      <w:ind w:left="360"/>
    </w:pPr>
    <w:rPr>
      <w:szCs w:val="22"/>
    </w:rPr>
  </w:style>
  <w:style w:type="paragraph" w:styleId="Verzeichnis4">
    <w:name w:val="toc 4"/>
    <w:basedOn w:val="Standard"/>
    <w:next w:val="Standard"/>
    <w:semiHidden/>
    <w:pPr>
      <w:spacing w:after="0"/>
      <w:ind w:left="540"/>
    </w:pPr>
    <w:rPr>
      <w:szCs w:val="20"/>
    </w:rPr>
  </w:style>
  <w:style w:type="paragraph" w:styleId="Verzeichnis5">
    <w:name w:val="toc 5"/>
    <w:basedOn w:val="Standard"/>
    <w:next w:val="Standard"/>
    <w:semiHidden/>
    <w:pPr>
      <w:spacing w:after="0"/>
      <w:ind w:left="720"/>
    </w:pPr>
    <w:rPr>
      <w:szCs w:val="20"/>
    </w:rPr>
  </w:style>
  <w:style w:type="paragraph" w:styleId="Verzeichnis6">
    <w:name w:val="toc 6"/>
    <w:basedOn w:val="Standard"/>
    <w:next w:val="Standard"/>
    <w:semiHidden/>
    <w:pPr>
      <w:spacing w:after="0"/>
      <w:ind w:left="900"/>
    </w:pPr>
    <w:rPr>
      <w:szCs w:val="20"/>
    </w:rPr>
  </w:style>
  <w:style w:type="paragraph" w:styleId="Verzeichnis7">
    <w:name w:val="toc 7"/>
    <w:basedOn w:val="Standard"/>
    <w:next w:val="Standard"/>
    <w:semiHidden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semiHidden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semiHidden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customStyle="1" w:styleId="Betreff">
    <w:name w:val="Betreff"/>
    <w:basedOn w:val="Body"/>
    <w:qFormat/>
    <w:pPr>
      <w:tabs>
        <w:tab w:val="right" w:pos="9589"/>
      </w:tabs>
    </w:pPr>
    <w:rPr>
      <w:color w:val="D81921"/>
    </w:rPr>
  </w:style>
  <w:style w:type="character" w:customStyle="1" w:styleId="Quellcodeinline">
    <w:name w:val="Quellcode inline"/>
    <w:uiPriority w:val="1"/>
    <w:qFormat/>
    <w:rPr>
      <w:rFonts w:ascii="Menlo" w:hAnsi="Menlo"/>
    </w:rPr>
  </w:style>
  <w:style w:type="paragraph" w:styleId="Listenabsatz">
    <w:name w:val="List Paragraph"/>
    <w:basedOn w:val="Liste"/>
    <w:uiPriority w:val="34"/>
    <w:qFormat/>
    <w:pPr>
      <w:ind w:left="360" w:hanging="360"/>
    </w:pPr>
  </w:style>
  <w:style w:type="paragraph" w:styleId="Index1">
    <w:name w:val="index 1"/>
    <w:basedOn w:val="Standard"/>
    <w:next w:val="Standard"/>
    <w:semiHidden/>
    <w:pPr>
      <w:ind w:left="180" w:hanging="180"/>
    </w:pPr>
  </w:style>
  <w:style w:type="paragraph" w:styleId="Index2">
    <w:name w:val="index 2"/>
    <w:basedOn w:val="Standard"/>
    <w:next w:val="Standard"/>
    <w:semiHidden/>
    <w:pPr>
      <w:ind w:left="360" w:hanging="180"/>
    </w:pPr>
  </w:style>
  <w:style w:type="paragraph" w:styleId="Index3">
    <w:name w:val="index 3"/>
    <w:basedOn w:val="Standard"/>
    <w:next w:val="Standard"/>
    <w:semiHidden/>
    <w:pPr>
      <w:ind w:left="540" w:hanging="180"/>
    </w:pPr>
  </w:style>
  <w:style w:type="paragraph" w:styleId="Index4">
    <w:name w:val="index 4"/>
    <w:basedOn w:val="Standard"/>
    <w:next w:val="Standard"/>
    <w:semiHidden/>
    <w:pPr>
      <w:ind w:left="720" w:hanging="180"/>
    </w:pPr>
  </w:style>
  <w:style w:type="paragraph" w:styleId="Index5">
    <w:name w:val="index 5"/>
    <w:basedOn w:val="Standard"/>
    <w:next w:val="Standard"/>
    <w:semiHidden/>
    <w:pPr>
      <w:ind w:left="900" w:hanging="180"/>
    </w:pPr>
  </w:style>
  <w:style w:type="paragraph" w:styleId="Index6">
    <w:name w:val="index 6"/>
    <w:basedOn w:val="Standard"/>
    <w:next w:val="Standard"/>
    <w:semiHidden/>
    <w:pPr>
      <w:ind w:left="1080" w:hanging="180"/>
    </w:pPr>
  </w:style>
  <w:style w:type="paragraph" w:styleId="Index7">
    <w:name w:val="index 7"/>
    <w:basedOn w:val="Standard"/>
    <w:next w:val="Standard"/>
    <w:semiHidden/>
    <w:pPr>
      <w:ind w:left="1260" w:hanging="180"/>
    </w:pPr>
  </w:style>
  <w:style w:type="paragraph" w:styleId="Index8">
    <w:name w:val="index 8"/>
    <w:basedOn w:val="Standard"/>
    <w:next w:val="Standard"/>
    <w:semiHidden/>
    <w:pPr>
      <w:ind w:left="1440" w:hanging="180"/>
    </w:pPr>
  </w:style>
  <w:style w:type="paragraph" w:styleId="Index9">
    <w:name w:val="index 9"/>
    <w:basedOn w:val="Standard"/>
    <w:next w:val="Standard"/>
    <w:semiHidden/>
    <w:pPr>
      <w:ind w:left="1620" w:hanging="180"/>
    </w:pPr>
  </w:style>
  <w:style w:type="paragraph" w:styleId="Indexberschrift">
    <w:name w:val="index heading"/>
    <w:basedOn w:val="Standard"/>
    <w:next w:val="Index1"/>
    <w:semiHidden/>
  </w:style>
  <w:style w:type="paragraph" w:styleId="Abbildungsverzeichnis">
    <w:name w:val="table of figures"/>
    <w:basedOn w:val="Standard"/>
    <w:next w:val="Standard"/>
    <w:semiHidden/>
    <w:pPr>
      <w:ind w:left="360" w:hanging="360"/>
    </w:pPr>
  </w:style>
  <w:style w:type="character" w:styleId="Kommentarzeichen">
    <w:name w:val="annotation reference"/>
    <w:basedOn w:val="Absatz-Standardschriftart"/>
    <w:uiPriority w:val="99"/>
    <w:semiHidden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240" w:lineRule="auto"/>
    </w:pPr>
    <w:rPr>
      <w:sz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Helvetica Neue" w:hAnsi="Helvetica Neue"/>
      <w:color w:val="313130"/>
      <w:sz w:val="24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Helvetica Neue" w:hAnsi="Helvetica Neue"/>
      <w:b/>
      <w:bCs/>
      <w:color w:val="313130"/>
      <w:sz w:val="24"/>
      <w:szCs w:val="24"/>
      <w:lang w:val="de-CH"/>
    </w:rPr>
  </w:style>
  <w:style w:type="character" w:styleId="BesuchterLink">
    <w:name w:val="FollowedHyperlink"/>
    <w:basedOn w:val="Absatz-Standardschriftart"/>
    <w:semiHidden/>
    <w:rPr>
      <w:color w:val="800080" w:themeColor="followedHyperlink"/>
      <w:u w:val="single"/>
    </w:rPr>
  </w:style>
  <w:style w:type="paragraph" w:customStyle="1" w:styleId="p1">
    <w:name w:val="p1"/>
    <w:basedOn w:val="Standard"/>
    <w:pPr>
      <w:spacing w:after="0" w:line="240" w:lineRule="auto"/>
    </w:pPr>
    <w:rPr>
      <w:rFonts w:ascii="Helvetica" w:hAnsi="Helvetica"/>
      <w:color w:val="auto"/>
      <w:szCs w:val="18"/>
      <w:lang w:val="en-US"/>
    </w:rPr>
  </w:style>
  <w:style w:type="character" w:customStyle="1" w:styleId="s1">
    <w:name w:val="s1"/>
    <w:basedOn w:val="Absatz-Standardschriftart"/>
  </w:style>
  <w:style w:type="paragraph" w:styleId="berarbeitung">
    <w:name w:val="Revision"/>
    <w:hidden/>
    <w:uiPriority w:val="99"/>
    <w:semiHidden/>
    <w:rPr>
      <w:rFonts w:ascii="Helvetica Neue" w:hAnsi="Helvetica Neue"/>
      <w:color w:val="313130"/>
      <w:sz w:val="18"/>
      <w:szCs w:val="24"/>
      <w:lang w:val="de-CH"/>
    </w:rPr>
  </w:style>
  <w:style w:type="character" w:customStyle="1" w:styleId="UnresolvedMention1">
    <w:name w:val="Unresolved Mention1"/>
    <w:basedOn w:val="Absatz-Standardschriftart"/>
    <w:rPr>
      <w:color w:val="808080"/>
      <w:shd w:val="clear" w:color="auto" w:fill="E6E6E6"/>
    </w:rPr>
  </w:style>
  <w:style w:type="paragraph" w:customStyle="1" w:styleId="Kurzprofile">
    <w:name w:val="Kurzprofile"/>
    <w:basedOn w:val="Standard"/>
    <w:qFormat/>
    <w:pPr>
      <w:spacing w:before="120"/>
    </w:pPr>
    <w:rPr>
      <w:lang w:eastAsia="en-GB"/>
    </w:rPr>
  </w:style>
  <w:style w:type="table" w:customStyle="1" w:styleId="Redguardverticalfirstcolumn">
    <w:name w:val="Redguard_vertical first column"/>
    <w:basedOn w:val="NormaleTabelle"/>
    <w:uiPriority w:val="99"/>
    <w:pPr>
      <w:spacing w:before="120" w:after="120" w:line="288" w:lineRule="auto"/>
    </w:pPr>
    <w:rPr>
      <w:rFonts w:asciiTheme="minorHAnsi" w:eastAsiaTheme="minorHAnsi" w:hAnsiTheme="minorHAnsi" w:cs="Times New Roman (Body CS)"/>
      <w:color w:val="000000" w:themeColor="text1"/>
      <w:sz w:val="22"/>
      <w:szCs w:val="22"/>
    </w:rPr>
    <w:tblPr>
      <w:tblInd w:w="-113" w:type="dxa"/>
    </w:tblPr>
    <w:tblStylePr w:type="firstCol">
      <w:rPr>
        <w:b/>
      </w:rPr>
      <w:tblPr/>
      <w:tcPr>
        <w:tcBorders>
          <w:right w:val="single" w:sz="4" w:space="0" w:color="BFBFBF" w:themeColor="background1" w:themeShade="BF"/>
        </w:tcBorders>
      </w:tcPr>
    </w:tblStyle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rFonts w:ascii="Helvetica Neue" w:hAnsi="Helvetica Neue"/>
      <w:color w:val="313130"/>
      <w:lang w:val="de-CH"/>
    </w:rPr>
  </w:style>
  <w:style w:type="character" w:styleId="Endnotenzeichen">
    <w:name w:val="endnote reference"/>
    <w:basedOn w:val="Absatz-Standardschriftart"/>
    <w:semiHidden/>
    <w:unhideWhenUsed/>
    <w:rPr>
      <w:vertAlign w:val="superscript"/>
    </w:rPr>
  </w:style>
  <w:style w:type="paragraph" w:customStyle="1" w:styleId="Style1">
    <w:name w:val="Style1"/>
    <w:basedOn w:val="berschrift2"/>
    <w:qFormat/>
    <w:pPr>
      <w:numPr>
        <w:ilvl w:val="0"/>
        <w:numId w:val="0"/>
      </w:numPr>
      <w:spacing w:before="0"/>
      <w:ind w:left="442" w:hanging="442"/>
      <w:jc w:val="left"/>
    </w:pPr>
    <w:rPr>
      <w:rFonts w:eastAsia="Arial Unicode MS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D6254B"/>
  </w:style>
  <w:style w:type="table" w:customStyle="1" w:styleId="GridTable1Light-Accent21">
    <w:name w:val="Grid Table 1 Light - Accent 2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E34C4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E34C4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E34C4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E34C4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E34C4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E34C4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6Colorful-Accent11">
    <w:name w:val="List Table 6 Colorful - Accent 1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E34C4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E34C4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E34C4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E34C4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E34C4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E34C4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E34C4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dguard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B1270A41-FA22-4933-95DE-B26D0F2B7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E2674-48F8-554C-88C7-D3D7F9A9D6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6451</CharactersWithSpaces>
  <SharedDoc>false</SharedDoc>
  <HyperlinkBase/>
  <HLinks>
    <vt:vector size="6" baseType="variant"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http://www.redguard.ch/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Isabelle Kluser</cp:lastModifiedBy>
  <cp:revision>57</cp:revision>
  <dcterms:created xsi:type="dcterms:W3CDTF">2023-03-01T23:30:00Z</dcterms:created>
  <dcterms:modified xsi:type="dcterms:W3CDTF">2023-03-22T07:44:00Z</dcterms:modified>
  <cp:category/>
</cp:coreProperties>
</file>